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B87" w:rsidRPr="005F61B6" w:rsidRDefault="00150B87" w:rsidP="00150B87">
      <w:pPr>
        <w:spacing w:line="240" w:lineRule="atLeast"/>
        <w:jc w:val="center"/>
        <w:rPr>
          <w:rFonts w:cs="David"/>
          <w:b/>
          <w:bCs/>
          <w:sz w:val="24"/>
          <w:szCs w:val="24"/>
          <w:rtl/>
          <w:lang w:eastAsia="en-US"/>
        </w:rPr>
      </w:pPr>
      <w:r w:rsidRPr="005F61B6">
        <w:rPr>
          <w:rFonts w:cs="David"/>
          <w:b/>
          <w:bCs/>
          <w:sz w:val="24"/>
          <w:szCs w:val="24"/>
          <w:rtl/>
          <w:lang w:eastAsia="en-US"/>
        </w:rPr>
        <w:t>ריכוז פרטיים כלליים על</w:t>
      </w:r>
      <w:r>
        <w:rPr>
          <w:rFonts w:cs="David"/>
          <w:b/>
          <w:bCs/>
          <w:sz w:val="24"/>
          <w:szCs w:val="24"/>
          <w:lang w:eastAsia="en-US"/>
        </w:rPr>
        <w:t xml:space="preserve"> </w:t>
      </w:r>
      <w:r>
        <w:rPr>
          <w:rFonts w:cs="David"/>
          <w:b/>
          <w:bCs/>
          <w:sz w:val="24"/>
          <w:szCs w:val="24"/>
          <w:rtl/>
          <w:lang w:eastAsia="en-US"/>
        </w:rPr>
        <w:t xml:space="preserve"> מסלולית כללית</w:t>
      </w:r>
      <w:r w:rsidRPr="005F61B6">
        <w:rPr>
          <w:rFonts w:cs="David"/>
          <w:b/>
          <w:bCs/>
          <w:sz w:val="24"/>
          <w:szCs w:val="24"/>
          <w:rtl/>
          <w:lang w:eastAsia="en-US"/>
        </w:rPr>
        <w:t xml:space="preserve">: תשואות, דמי ניהול ונכסים לתקופת הדוח </w:t>
      </w:r>
    </w:p>
    <w:p w:rsidR="00150B87" w:rsidRPr="005F61B6" w:rsidRDefault="00150B87" w:rsidP="00150B87">
      <w:pPr>
        <w:spacing w:line="240" w:lineRule="atLeast"/>
        <w:jc w:val="center"/>
        <w:rPr>
          <w:rFonts w:cs="David"/>
          <w:b/>
          <w:bCs/>
          <w:sz w:val="24"/>
          <w:szCs w:val="24"/>
          <w:rtl/>
          <w:lang w:eastAsia="en-US"/>
        </w:rPr>
      </w:pPr>
      <w:r w:rsidRPr="005F61B6">
        <w:rPr>
          <w:rFonts w:cs="David"/>
          <w:b/>
          <w:bCs/>
          <w:sz w:val="24"/>
          <w:szCs w:val="24"/>
          <w:rtl/>
          <w:lang w:eastAsia="en-US"/>
        </w:rPr>
        <w:t>01.01.</w:t>
      </w:r>
      <w:r>
        <w:rPr>
          <w:rFonts w:cs="David" w:hint="cs"/>
          <w:b/>
          <w:bCs/>
          <w:sz w:val="24"/>
          <w:szCs w:val="24"/>
          <w:rtl/>
          <w:lang w:eastAsia="en-US"/>
        </w:rPr>
        <w:t>2016</w:t>
      </w:r>
      <w:r w:rsidRPr="005F61B6">
        <w:rPr>
          <w:rFonts w:cs="David"/>
          <w:b/>
          <w:bCs/>
          <w:sz w:val="24"/>
          <w:szCs w:val="24"/>
          <w:rtl/>
          <w:lang w:eastAsia="en-US"/>
        </w:rPr>
        <w:t>-31.12.</w:t>
      </w:r>
      <w:r>
        <w:rPr>
          <w:rFonts w:cs="David"/>
          <w:b/>
          <w:bCs/>
          <w:sz w:val="24"/>
          <w:szCs w:val="24"/>
          <w:rtl/>
          <w:lang w:eastAsia="en-US"/>
        </w:rPr>
        <w:t>20</w:t>
      </w:r>
      <w:r>
        <w:rPr>
          <w:rFonts w:cs="David" w:hint="cs"/>
          <w:b/>
          <w:bCs/>
          <w:sz w:val="24"/>
          <w:szCs w:val="24"/>
          <w:rtl/>
          <w:lang w:eastAsia="en-US"/>
        </w:rPr>
        <w:t>16</w:t>
      </w:r>
      <w:r w:rsidRPr="005F61B6">
        <w:rPr>
          <w:rFonts w:cs="David"/>
          <w:b/>
          <w:bCs/>
          <w:sz w:val="24"/>
          <w:szCs w:val="24"/>
          <w:lang w:eastAsia="en-US"/>
        </w:rPr>
        <w:t xml:space="preserve">          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479"/>
        <w:gridCol w:w="6033"/>
      </w:tblGrid>
      <w:tr w:rsidR="00150B87" w:rsidRPr="004A2687" w:rsidTr="000757BB">
        <w:trPr>
          <w:trHeight w:val="278"/>
        </w:trPr>
        <w:tc>
          <w:tcPr>
            <w:tcW w:w="751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50B87" w:rsidRPr="004A2687" w:rsidRDefault="00150B87" w:rsidP="000757BB">
            <w:pPr>
              <w:spacing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 w:rsidRPr="004A2687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תשואה שהשיגה הקרן על נכסיה</w:t>
            </w:r>
          </w:p>
        </w:tc>
      </w:tr>
      <w:tr w:rsidR="00150B87" w:rsidRPr="004A2687" w:rsidTr="000757BB">
        <w:trPr>
          <w:trHeight w:val="278"/>
        </w:trPr>
        <w:tc>
          <w:tcPr>
            <w:tcW w:w="751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spacing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Pr="004A2687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שיעור תשואה נומינלית</w:t>
            </w:r>
          </w:p>
        </w:tc>
      </w:tr>
      <w:tr w:rsidR="00150B87" w:rsidRPr="004A2687" w:rsidTr="000757BB">
        <w:trPr>
          <w:trHeight w:val="242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 2.81%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תשואה נומינאלי לפני ניכוי דמי ניהול (ברוטו)</w:t>
            </w:r>
          </w:p>
        </w:tc>
      </w:tr>
      <w:tr w:rsidR="00150B87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1.96%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תשואה נומינאלי אחרי ניכוי דמי ניהול (נטו)</w:t>
            </w:r>
          </w:p>
        </w:tc>
      </w:tr>
      <w:tr w:rsidR="00150B87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 5.08% 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 xml:space="preserve">ממוצע שנתי (ברוטו) לשנים: </w:t>
            </w:r>
            <w:r>
              <w:rPr>
                <w:rFonts w:cs="David"/>
                <w:sz w:val="22"/>
                <w:szCs w:val="22"/>
                <w:rtl/>
              </w:rPr>
              <w:t>20</w:t>
            </w:r>
            <w:r>
              <w:rPr>
                <w:rFonts w:cs="David" w:hint="cs"/>
                <w:sz w:val="22"/>
                <w:szCs w:val="22"/>
                <w:rtl/>
              </w:rPr>
              <w:t>13</w:t>
            </w:r>
            <w:r>
              <w:rPr>
                <w:rFonts w:cs="David"/>
                <w:sz w:val="22"/>
                <w:szCs w:val="22"/>
                <w:rtl/>
              </w:rPr>
              <w:t>-201</w:t>
            </w:r>
            <w:r>
              <w:rPr>
                <w:rFonts w:cs="David" w:hint="cs"/>
                <w:sz w:val="22"/>
                <w:szCs w:val="22"/>
                <w:rtl/>
              </w:rPr>
              <w:t>6</w:t>
            </w:r>
          </w:p>
        </w:tc>
      </w:tr>
      <w:tr w:rsidR="00150B87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AB6006" w:rsidRDefault="00150B87" w:rsidP="000757BB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0.3%-</w:t>
            </w:r>
            <w:r w:rsidRPr="00AB6006">
              <w:rPr>
                <w:rFonts w:cs="David" w:hint="cs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rPr>
                <w:rFonts w:cs="David"/>
                <w:sz w:val="22"/>
                <w:szCs w:val="22"/>
                <w:rtl/>
              </w:rPr>
            </w:pPr>
            <w:r w:rsidRPr="00814A80">
              <w:rPr>
                <w:rFonts w:cs="David"/>
                <w:sz w:val="22"/>
                <w:szCs w:val="22"/>
                <w:rtl/>
              </w:rPr>
              <w:t xml:space="preserve">שיעור </w:t>
            </w:r>
            <w:r>
              <w:rPr>
                <w:rFonts w:cs="David" w:hint="cs"/>
                <w:sz w:val="22"/>
                <w:szCs w:val="22"/>
                <w:rtl/>
              </w:rPr>
              <w:t>ירידת</w:t>
            </w:r>
            <w:r w:rsidRPr="00814A80">
              <w:rPr>
                <w:rFonts w:cs="David"/>
                <w:sz w:val="22"/>
                <w:szCs w:val="22"/>
                <w:rtl/>
              </w:rPr>
              <w:t xml:space="preserve"> המדד בשנת הדו"ח</w:t>
            </w:r>
          </w:p>
        </w:tc>
      </w:tr>
      <w:tr w:rsidR="00150B87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AB6006" w:rsidRDefault="00150B87" w:rsidP="000757BB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0.15%</w:t>
            </w:r>
            <w:r w:rsidRPr="00AB6006">
              <w:rPr>
                <w:rFonts w:cs="David" w:hint="cs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ממוצע שיעור עליית המדד ל4 שנים:</w:t>
            </w:r>
            <w:r>
              <w:rPr>
                <w:rFonts w:cs="David" w:hint="cs"/>
                <w:sz w:val="22"/>
                <w:szCs w:val="22"/>
                <w:rtl/>
              </w:rPr>
              <w:t>2013-2016</w:t>
            </w:r>
          </w:p>
        </w:tc>
      </w:tr>
    </w:tbl>
    <w:p w:rsidR="00150B87" w:rsidRPr="004A2687" w:rsidRDefault="00150B87" w:rsidP="00150B87">
      <w:pPr>
        <w:spacing w:line="240" w:lineRule="atLeast"/>
        <w:rPr>
          <w:rFonts w:cs="David"/>
          <w:sz w:val="22"/>
          <w:szCs w:val="22"/>
          <w:rtl/>
          <w:lang w:eastAsia="en-US"/>
        </w:rPr>
      </w:pPr>
    </w:p>
    <w:tbl>
      <w:tblPr>
        <w:bidiVisual/>
        <w:tblW w:w="7533" w:type="dxa"/>
        <w:jc w:val="center"/>
        <w:tblInd w:w="-2602" w:type="dxa"/>
        <w:tblLayout w:type="fixed"/>
        <w:tblLook w:val="0000" w:firstRow="0" w:lastRow="0" w:firstColumn="0" w:lastColumn="0" w:noHBand="0" w:noVBand="0"/>
      </w:tblPr>
      <w:tblGrid>
        <w:gridCol w:w="6436"/>
        <w:gridCol w:w="1097"/>
      </w:tblGrid>
      <w:tr w:rsidR="00150B87" w:rsidRPr="004A2687" w:rsidTr="000757BB">
        <w:trPr>
          <w:jc w:val="center"/>
        </w:trPr>
        <w:tc>
          <w:tcPr>
            <w:tcW w:w="7533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50B87" w:rsidRPr="004A2687" w:rsidRDefault="00150B87" w:rsidP="000757BB">
            <w:pPr>
              <w:spacing w:after="120"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</w:rPr>
            </w:pPr>
            <w:r w:rsidRPr="004A2687">
              <w:rPr>
                <w:rFonts w:cs="David"/>
                <w:b/>
                <w:bCs/>
                <w:sz w:val="22"/>
                <w:szCs w:val="22"/>
                <w:rtl/>
              </w:rPr>
              <w:t>דמי ניהול ועמלות                                                                                         %</w:t>
            </w:r>
          </w:p>
        </w:tc>
      </w:tr>
      <w:tr w:rsidR="00150B87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הקבועים המקסימלי מהחיסכון המצטבר שניתן לגבות מהמבוטחים:</w:t>
            </w:r>
          </w:p>
        </w:tc>
        <w:tc>
          <w:tcPr>
            <w:tcW w:w="10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 1.05%</w:t>
            </w:r>
          </w:p>
        </w:tc>
      </w:tr>
      <w:tr w:rsidR="00150B87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המשתנים  המקסימלי מהחיסכון המצטבר שניתן לגבות מהמבוטחים: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tabs>
                <w:tab w:val="left" w:pos="0"/>
              </w:tabs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0%  </w:t>
            </w:r>
          </w:p>
        </w:tc>
      </w:tr>
      <w:tr w:rsidR="00150B87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 xml:space="preserve">שיעור דמי הניהול המקסימלי מהפרמיות שניתן לגבות מהמבוטחים 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tabs>
                <w:tab w:val="left" w:pos="0"/>
              </w:tabs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4% </w:t>
            </w:r>
          </w:p>
        </w:tc>
      </w:tr>
      <w:tr w:rsidR="00150B87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highlight w:val="yellow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הקבועים מהחיסכון המצטבר שנגבו בפועל מסך נכסי המבוטחים בממוצע: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 0.83%</w:t>
            </w:r>
          </w:p>
        </w:tc>
      </w:tr>
      <w:tr w:rsidR="00150B87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המשתנים מהחיסכון המצטבר שנגבו בפועל מסך נכסי המבוטחים בממוצע: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 -</w:t>
            </w:r>
          </w:p>
        </w:tc>
      </w:tr>
      <w:tr w:rsidR="00150B87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spacing w:before="120"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ממוצע העמלות שגבתה הקרן בפועל בשנת הדיווח: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0.15% </w:t>
            </w:r>
          </w:p>
        </w:tc>
      </w:tr>
      <w:tr w:rsidR="00150B87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מזה שיעור ממוצע העמלות שהועבר לצדדים קשורים: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         -</w:t>
            </w:r>
          </w:p>
        </w:tc>
      </w:tr>
      <w:tr w:rsidR="00150B87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ממוצע עמלות ניהול חיצוני שגבתה הקרן בפועל בשנת הדיווח: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4A2687" w:rsidRDefault="00150B87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 -</w:t>
            </w:r>
          </w:p>
        </w:tc>
      </w:tr>
    </w:tbl>
    <w:p w:rsidR="00150B87" w:rsidRPr="004A2687" w:rsidRDefault="00150B87" w:rsidP="00150B87">
      <w:pPr>
        <w:spacing w:line="240" w:lineRule="atLeast"/>
        <w:rPr>
          <w:rFonts w:cs="David"/>
          <w:sz w:val="22"/>
          <w:szCs w:val="22"/>
          <w:rtl/>
          <w:lang w:eastAsia="en-US"/>
        </w:rPr>
      </w:pPr>
      <w:r w:rsidRPr="004A2687">
        <w:rPr>
          <w:rFonts w:cs="David"/>
          <w:sz w:val="22"/>
          <w:szCs w:val="22"/>
          <w:rtl/>
          <w:lang w:eastAsia="en-US"/>
        </w:rPr>
        <w:tab/>
      </w:r>
    </w:p>
    <w:tbl>
      <w:tblPr>
        <w:tblW w:w="0" w:type="auto"/>
        <w:jc w:val="center"/>
        <w:tblInd w:w="-914" w:type="dxa"/>
        <w:tblLayout w:type="fixed"/>
        <w:tblLook w:val="0000" w:firstRow="0" w:lastRow="0" w:firstColumn="0" w:lastColumn="0" w:noHBand="0" w:noVBand="0"/>
      </w:tblPr>
      <w:tblGrid>
        <w:gridCol w:w="1127"/>
        <w:gridCol w:w="990"/>
        <w:gridCol w:w="1260"/>
        <w:gridCol w:w="1350"/>
        <w:gridCol w:w="1170"/>
        <w:gridCol w:w="1328"/>
        <w:gridCol w:w="906"/>
        <w:gridCol w:w="850"/>
      </w:tblGrid>
      <w:tr w:rsidR="00150B87" w:rsidRPr="00905040" w:rsidTr="000757BB">
        <w:trPr>
          <w:trHeight w:val="300"/>
          <w:jc w:val="center"/>
        </w:trPr>
        <w:tc>
          <w:tcPr>
            <w:tcW w:w="8981" w:type="dxa"/>
            <w:gridSpan w:val="8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50B87" w:rsidRPr="00B201E1" w:rsidRDefault="00150B87" w:rsidP="000757BB">
            <w:pPr>
              <w:spacing w:after="120" w:line="240" w:lineRule="atLeast"/>
              <w:jc w:val="center"/>
              <w:rPr>
                <w:rFonts w:cs="David"/>
                <w:b/>
                <w:bCs/>
                <w:sz w:val="22"/>
                <w:szCs w:val="22"/>
                <w:highlight w:val="yellow"/>
                <w:rtl/>
                <w:lang w:eastAsia="en-US"/>
              </w:rPr>
            </w:pPr>
            <w:r w:rsidRPr="006F211D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 xml:space="preserve">פירוט נכסי הקרן ליום  </w:t>
            </w:r>
            <w:r w:rsidRPr="006F211D">
              <w:rPr>
                <w:rFonts w:cs="David" w:hint="cs"/>
                <w:b/>
                <w:bCs/>
                <w:sz w:val="22"/>
                <w:szCs w:val="22"/>
                <w:rtl/>
                <w:lang w:eastAsia="en-US"/>
              </w:rPr>
              <w:t>31.12.201</w:t>
            </w:r>
            <w:r>
              <w:rPr>
                <w:rFonts w:cs="David" w:hint="cs"/>
                <w:b/>
                <w:bCs/>
                <w:sz w:val="22"/>
                <w:szCs w:val="22"/>
                <w:rtl/>
                <w:lang w:eastAsia="en-US"/>
              </w:rPr>
              <w:t>6</w:t>
            </w:r>
            <w:r w:rsidRPr="006F211D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 xml:space="preserve"> בשיעורים לפי הקבוצות הבאות</w:t>
            </w:r>
          </w:p>
        </w:tc>
      </w:tr>
      <w:tr w:rsidR="00150B87" w:rsidRPr="00905040" w:rsidTr="000757BB">
        <w:trPr>
          <w:jc w:val="center"/>
        </w:trPr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השקעות אחרות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פיקדונות והלוואות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מניות וני"ע סחירים אחרים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 xml:space="preserve">אג"ח </w:t>
            </w:r>
            <w:proofErr w:type="spellStart"/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קונצרניות</w:t>
            </w:r>
            <w:proofErr w:type="spellEnd"/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 xml:space="preserve"> סחירות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אג"ח ממשלתיות סחירות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מזומנים ושווי מזומנים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 xml:space="preserve">אג"ח </w:t>
            </w:r>
            <w:proofErr w:type="spellStart"/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ח"צ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אג"ח לא סחיר</w:t>
            </w:r>
          </w:p>
        </w:tc>
      </w:tr>
      <w:tr w:rsidR="00150B87" w:rsidRPr="00905040" w:rsidTr="000757BB">
        <w:trPr>
          <w:jc w:val="center"/>
        </w:trPr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 xml:space="preserve"> 5.34% 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0.24%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 xml:space="preserve"> 39.02%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 xml:space="preserve">25.99%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 xml:space="preserve">21.59%  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 xml:space="preserve">6.53%  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87" w:rsidRPr="00905040" w:rsidRDefault="00150B87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1.29%</w:t>
            </w:r>
          </w:p>
        </w:tc>
      </w:tr>
    </w:tbl>
    <w:p w:rsidR="00150B87" w:rsidRDefault="00150B87" w:rsidP="00150B87">
      <w:pPr>
        <w:pStyle w:val="a3"/>
        <w:spacing w:line="360" w:lineRule="auto"/>
        <w:rPr>
          <w:rFonts w:cs="David"/>
          <w:sz w:val="22"/>
          <w:szCs w:val="22"/>
          <w:u w:val="single"/>
          <w:rtl/>
        </w:rPr>
      </w:pPr>
    </w:p>
    <w:p w:rsidR="00150B87" w:rsidRPr="00905040" w:rsidRDefault="00150B87" w:rsidP="00150B87">
      <w:pPr>
        <w:pStyle w:val="a3"/>
        <w:spacing w:line="360" w:lineRule="auto"/>
        <w:rPr>
          <w:rFonts w:cs="David"/>
          <w:sz w:val="22"/>
          <w:szCs w:val="22"/>
          <w:u w:val="single"/>
          <w:rtl/>
        </w:rPr>
      </w:pPr>
      <w:r w:rsidRPr="00905040">
        <w:rPr>
          <w:rFonts w:cs="David"/>
          <w:sz w:val="22"/>
          <w:szCs w:val="22"/>
          <w:u w:val="single"/>
          <w:rtl/>
        </w:rPr>
        <w:t xml:space="preserve">יתרת הנכסים: </w:t>
      </w:r>
    </w:p>
    <w:p w:rsidR="00150B87" w:rsidRDefault="00150B87" w:rsidP="00150B87">
      <w:pPr>
        <w:pStyle w:val="a3"/>
        <w:spacing w:line="360" w:lineRule="auto"/>
        <w:rPr>
          <w:rFonts w:cs="David"/>
          <w:sz w:val="22"/>
          <w:szCs w:val="22"/>
          <w:rtl/>
        </w:rPr>
      </w:pPr>
      <w:r w:rsidRPr="00905040">
        <w:rPr>
          <w:rFonts w:cs="David"/>
          <w:sz w:val="22"/>
          <w:szCs w:val="22"/>
          <w:rtl/>
        </w:rPr>
        <w:t>יתרת הנכסים בקרן ליום 31.12.</w:t>
      </w:r>
      <w:r>
        <w:rPr>
          <w:rFonts w:cs="David" w:hint="cs"/>
          <w:sz w:val="22"/>
          <w:szCs w:val="22"/>
          <w:rtl/>
        </w:rPr>
        <w:t xml:space="preserve">2016 </w:t>
      </w:r>
      <w:r w:rsidRPr="00905040">
        <w:rPr>
          <w:rFonts w:cs="David"/>
          <w:sz w:val="22"/>
          <w:szCs w:val="22"/>
          <w:rtl/>
        </w:rPr>
        <w:t>(באלפי ₪):</w:t>
      </w:r>
      <w:r>
        <w:rPr>
          <w:rFonts w:cs="David" w:hint="cs"/>
          <w:sz w:val="22"/>
          <w:szCs w:val="22"/>
          <w:rtl/>
        </w:rPr>
        <w:t xml:space="preserve"> 1,689,834</w:t>
      </w:r>
    </w:p>
    <w:p w:rsidR="00150B87" w:rsidRPr="00E30999" w:rsidRDefault="00150B87" w:rsidP="00150B87">
      <w:pPr>
        <w:pStyle w:val="a3"/>
        <w:spacing w:line="360" w:lineRule="auto"/>
        <w:jc w:val="center"/>
        <w:rPr>
          <w:rFonts w:cs="David"/>
          <w:sz w:val="16"/>
          <w:szCs w:val="16"/>
          <w:rtl/>
        </w:rPr>
      </w:pPr>
    </w:p>
    <w:p w:rsidR="00150B87" w:rsidRPr="00E800E2" w:rsidRDefault="00150B87" w:rsidP="00150B87">
      <w:pPr>
        <w:pStyle w:val="a3"/>
        <w:spacing w:line="360" w:lineRule="auto"/>
        <w:jc w:val="center"/>
        <w:rPr>
          <w:rFonts w:cs="David"/>
          <w:sz w:val="22"/>
          <w:szCs w:val="22"/>
          <w:u w:val="single"/>
          <w:rtl/>
        </w:rPr>
      </w:pPr>
      <w:r w:rsidRPr="00E800E2">
        <w:rPr>
          <w:rFonts w:cs="David"/>
          <w:sz w:val="22"/>
          <w:szCs w:val="22"/>
          <w:u w:val="single"/>
          <w:rtl/>
        </w:rPr>
        <w:t>מד</w:t>
      </w:r>
      <w:r>
        <w:rPr>
          <w:rFonts w:cs="David" w:hint="cs"/>
          <w:sz w:val="22"/>
          <w:szCs w:val="22"/>
          <w:u w:val="single"/>
          <w:rtl/>
        </w:rPr>
        <w:t>י</w:t>
      </w:r>
      <w:r w:rsidRPr="00E800E2">
        <w:rPr>
          <w:rFonts w:cs="David"/>
          <w:sz w:val="22"/>
          <w:szCs w:val="22"/>
          <w:u w:val="single"/>
          <w:rtl/>
        </w:rPr>
        <w:t>ניות השקעה בשנת</w:t>
      </w:r>
      <w:r>
        <w:rPr>
          <w:rFonts w:cs="David" w:hint="cs"/>
          <w:sz w:val="22"/>
          <w:szCs w:val="22"/>
          <w:u w:val="single"/>
          <w:rtl/>
        </w:rPr>
        <w:t xml:space="preserve"> 2017</w:t>
      </w:r>
    </w:p>
    <w:tbl>
      <w:tblPr>
        <w:tblpPr w:leftFromText="180" w:rightFromText="180" w:vertAnchor="text" w:horzAnchor="margin" w:tblpXSpec="center" w:tblpY="194"/>
        <w:bidiVisual/>
        <w:tblW w:w="11376" w:type="dxa"/>
        <w:tblLook w:val="00A0" w:firstRow="1" w:lastRow="0" w:firstColumn="1" w:lastColumn="0" w:noHBand="0" w:noVBand="0"/>
      </w:tblPr>
      <w:tblGrid>
        <w:gridCol w:w="3012"/>
        <w:gridCol w:w="1418"/>
        <w:gridCol w:w="1417"/>
        <w:gridCol w:w="893"/>
        <w:gridCol w:w="1375"/>
        <w:gridCol w:w="3261"/>
      </w:tblGrid>
      <w:tr w:rsidR="00150B87" w:rsidRPr="00946A67" w:rsidTr="000757BB">
        <w:trPr>
          <w:trHeight w:val="679"/>
        </w:trPr>
        <w:tc>
          <w:tcPr>
            <w:tcW w:w="301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150B87" w:rsidRPr="000A54FC" w:rsidRDefault="00150B87" w:rsidP="000757B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אפיק השקעה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150B87" w:rsidRPr="000A54FC" w:rsidRDefault="00150B87" w:rsidP="000757B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שיעור החשיפה ליום 31.12.20</w:t>
            </w:r>
            <w:r w:rsidRPr="000A54FC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1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150B87" w:rsidRPr="000A54FC" w:rsidRDefault="00150B87" w:rsidP="000757B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שיעור חשיפה צפוי לשנת </w:t>
            </w:r>
            <w:r w:rsidRPr="000A54FC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201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7</w:t>
            </w:r>
          </w:p>
        </w:tc>
        <w:tc>
          <w:tcPr>
            <w:tcW w:w="89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150B87" w:rsidRPr="000A54FC" w:rsidRDefault="00150B87" w:rsidP="000757B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טווח סטייה</w:t>
            </w:r>
          </w:p>
        </w:tc>
        <w:tc>
          <w:tcPr>
            <w:tcW w:w="137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150B87" w:rsidRPr="000A54FC" w:rsidRDefault="00150B87" w:rsidP="000757B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גבולות שיעור החשיפה הצפויה</w:t>
            </w:r>
          </w:p>
        </w:tc>
        <w:tc>
          <w:tcPr>
            <w:tcW w:w="326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150B87" w:rsidRPr="000A54FC" w:rsidRDefault="00150B87" w:rsidP="000757B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מדד ייחוס</w:t>
            </w:r>
          </w:p>
        </w:tc>
      </w:tr>
      <w:tr w:rsidR="00150B87" w:rsidRPr="00946A67" w:rsidTr="000757BB">
        <w:trPr>
          <w:trHeight w:val="645"/>
        </w:trPr>
        <w:tc>
          <w:tcPr>
            <w:tcW w:w="3012" w:type="dxa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</w:tcPr>
          <w:p w:rsidR="00150B87" w:rsidRPr="00F40DD2" w:rsidRDefault="00150B87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F40DD2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מניות (תעודות סל, אופציות , קרנות נאמנות)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39.02</w:t>
            </w:r>
            <w:r w:rsidRPr="001260F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38%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+/- 6%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3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2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%-4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4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32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150B87" w:rsidRPr="00B065D3" w:rsidRDefault="00150B87" w:rsidP="000757BB">
            <w:pPr>
              <w:jc w:val="left"/>
              <w:rPr>
                <w:rFonts w:asciiTheme="minorBidi" w:hAnsiTheme="minorBidi" w:cstheme="minorBidi"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Theme="minorBidi" w:hAnsiTheme="minorBidi" w:cstheme="minorBidi" w:hint="cs"/>
                <w:color w:val="000000"/>
                <w:sz w:val="18"/>
                <w:szCs w:val="18"/>
                <w:rtl/>
                <w:lang w:eastAsia="en-US"/>
              </w:rPr>
              <w:t>40</w:t>
            </w:r>
            <w:r>
              <w:rPr>
                <w:rFonts w:asciiTheme="minorBidi" w:hAnsiTheme="minorBidi" w:cstheme="minorBidi"/>
                <w:color w:val="000000"/>
                <w:sz w:val="18"/>
                <w:szCs w:val="18"/>
                <w:rtl/>
                <w:lang w:eastAsia="en-US"/>
              </w:rPr>
              <w:t>% - ת"א 10</w:t>
            </w:r>
            <w:r>
              <w:rPr>
                <w:rFonts w:asciiTheme="minorBidi" w:hAnsiTheme="minorBidi" w:cstheme="minorBidi" w:hint="cs"/>
                <w:color w:val="000000"/>
                <w:sz w:val="18"/>
                <w:szCs w:val="18"/>
                <w:rtl/>
                <w:lang w:eastAsia="en-US"/>
              </w:rPr>
              <w:t>0</w:t>
            </w:r>
          </w:p>
          <w:p w:rsidR="00150B87" w:rsidRPr="00B065D3" w:rsidRDefault="00150B87" w:rsidP="000757BB">
            <w:pPr>
              <w:jc w:val="left"/>
              <w:rPr>
                <w:rFonts w:asciiTheme="minorBidi" w:hAnsiTheme="minorBidi" w:cstheme="minorBid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Bidi" w:hAnsiTheme="minorBidi" w:cstheme="minorBidi" w:hint="cs"/>
                <w:color w:val="000000"/>
                <w:sz w:val="18"/>
                <w:szCs w:val="18"/>
                <w:rtl/>
                <w:lang w:eastAsia="en-US"/>
              </w:rPr>
              <w:t>60</w:t>
            </w:r>
            <w:r w:rsidRPr="00B065D3">
              <w:rPr>
                <w:rFonts w:asciiTheme="minorBidi" w:hAnsiTheme="minorBidi" w:cstheme="minorBidi"/>
                <w:color w:val="000000"/>
                <w:sz w:val="18"/>
                <w:szCs w:val="18"/>
                <w:rtl/>
                <w:lang w:eastAsia="en-US"/>
              </w:rPr>
              <w:t xml:space="preserve">% - </w:t>
            </w:r>
            <w:r w:rsidRPr="00B065D3">
              <w:rPr>
                <w:rFonts w:asciiTheme="minorBidi" w:hAnsiTheme="minorBidi" w:cstheme="minorBidi"/>
                <w:color w:val="000000"/>
                <w:sz w:val="18"/>
                <w:szCs w:val="18"/>
                <w:lang w:eastAsia="en-US"/>
              </w:rPr>
              <w:t>MSCI World</w:t>
            </w:r>
          </w:p>
          <w:p w:rsidR="00150B87" w:rsidRPr="00610A4E" w:rsidRDefault="00150B87" w:rsidP="000757BB">
            <w:pPr>
              <w:jc w:val="left"/>
              <w:rPr>
                <w:rFonts w:asciiTheme="minorBidi" w:hAnsiTheme="minorBidi" w:cstheme="minorBidi"/>
                <w:i/>
                <w:iCs/>
                <w:color w:val="000000"/>
                <w:sz w:val="18"/>
                <w:szCs w:val="18"/>
                <w:rtl/>
                <w:lang w:eastAsia="en-US"/>
              </w:rPr>
            </w:pPr>
          </w:p>
          <w:p w:rsidR="00150B87" w:rsidRPr="000C13A0" w:rsidRDefault="00150B87" w:rsidP="000757BB">
            <w:pPr>
              <w:jc w:val="center"/>
              <w:rPr>
                <w:rFonts w:asciiTheme="minorBidi" w:hAnsiTheme="minorBidi"/>
                <w:color w:val="000000"/>
                <w:sz w:val="18"/>
                <w:szCs w:val="18"/>
                <w:rtl/>
              </w:rPr>
            </w:pPr>
          </w:p>
        </w:tc>
      </w:tr>
      <w:tr w:rsidR="00150B87" w:rsidRPr="00946A67" w:rsidTr="000757BB">
        <w:trPr>
          <w:trHeight w:val="285"/>
        </w:trPr>
        <w:tc>
          <w:tcPr>
            <w:tcW w:w="3012" w:type="dxa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F40DD2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אג"ח ממשלתי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21.60</w:t>
            </w:r>
            <w:r w:rsidRPr="001260F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2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3</w:t>
            </w:r>
            <w:r w:rsidRPr="000A54FC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%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+/- 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5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8</w:t>
            </w:r>
            <w:r w:rsidRPr="000A54F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%-2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8</w:t>
            </w:r>
            <w:r w:rsidRPr="000A54F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150B87" w:rsidRDefault="00150B87" w:rsidP="000757BB">
            <w:pPr>
              <w:tabs>
                <w:tab w:val="left" w:pos="625"/>
                <w:tab w:val="center" w:pos="1440"/>
              </w:tabs>
              <w:jc w:val="left"/>
              <w:rPr>
                <w:rFonts w:ascii="Arial" w:hAnsi="Arial" w:cs="David"/>
                <w:color w:val="000000"/>
                <w:sz w:val="20"/>
                <w:szCs w:val="20"/>
                <w:rtl/>
                <w:lang w:eastAsia="en-US"/>
              </w:rPr>
            </w:pPr>
            <w:r w:rsidRPr="005B3028">
              <w:rPr>
                <w:rFonts w:ascii="Arial" w:hAnsi="Arial" w:cs="David"/>
                <w:color w:val="000000"/>
                <w:sz w:val="20"/>
                <w:szCs w:val="20"/>
                <w:rtl/>
                <w:lang w:eastAsia="en-US"/>
              </w:rPr>
              <w:t>50% מדד ממשלתי שקלי 2-5</w:t>
            </w:r>
          </w:p>
          <w:p w:rsidR="00150B87" w:rsidRPr="005B3028" w:rsidRDefault="00150B87" w:rsidP="000757BB">
            <w:pPr>
              <w:tabs>
                <w:tab w:val="left" w:pos="625"/>
                <w:tab w:val="center" w:pos="1440"/>
              </w:tabs>
              <w:jc w:val="left"/>
              <w:rPr>
                <w:rFonts w:ascii="Arial" w:hAnsi="Arial" w:cs="David"/>
                <w:color w:val="000000"/>
                <w:sz w:val="20"/>
                <w:szCs w:val="20"/>
                <w:rtl/>
                <w:lang w:eastAsia="en-US"/>
              </w:rPr>
            </w:pPr>
            <w:r w:rsidRPr="005B3028">
              <w:rPr>
                <w:rFonts w:ascii="Arial" w:hAnsi="Arial" w:cs="David"/>
                <w:color w:val="000000"/>
                <w:sz w:val="20"/>
                <w:szCs w:val="20"/>
                <w:rtl/>
                <w:lang w:eastAsia="en-US"/>
              </w:rPr>
              <w:t>50% מדד ממשלתי צמוד 2-5</w:t>
            </w:r>
          </w:p>
        </w:tc>
      </w:tr>
      <w:tr w:rsidR="00150B87" w:rsidRPr="00946A67" w:rsidTr="000757BB">
        <w:trPr>
          <w:trHeight w:val="544"/>
        </w:trPr>
        <w:tc>
          <w:tcPr>
            <w:tcW w:w="3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150B87" w:rsidRPr="00F40DD2" w:rsidRDefault="00150B87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0A2770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 xml:space="preserve">אג"ח </w:t>
            </w:r>
            <w:proofErr w:type="spellStart"/>
            <w:r w:rsidRPr="000A2770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קונצרני</w:t>
            </w:r>
            <w:proofErr w:type="spellEnd"/>
            <w:r w:rsidRPr="000A2770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 xml:space="preserve"> (סחיר ולא סחיר ,קרנות נאמנות ,תעודות סל ,</w:t>
            </w:r>
            <w:proofErr w:type="spellStart"/>
            <w:r w:rsidRPr="000A2770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פקדונות</w:t>
            </w:r>
            <w:proofErr w:type="spellEnd"/>
            <w:r w:rsidRPr="000A2770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 xml:space="preserve"> צמודים בבנקים ,כולל הלוואת לחברות והלוואות לעמיתים)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27.51</w:t>
            </w:r>
            <w:r w:rsidRPr="001260F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24</w:t>
            </w:r>
            <w:r w:rsidRPr="006F2B4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+/- 6%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18</w:t>
            </w:r>
            <w:r w:rsidRPr="006F2B4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%-3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  <w:r w:rsidRPr="006F2B4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150B87" w:rsidRDefault="00150B87" w:rsidP="000757BB">
            <w:pPr>
              <w:jc w:val="left"/>
              <w:rPr>
                <w:rFonts w:ascii="Arial" w:hAnsi="Arial" w:cs="David"/>
                <w:color w:val="000000"/>
                <w:sz w:val="18"/>
                <w:szCs w:val="18"/>
                <w:rtl/>
                <w:lang w:eastAsia="en-US"/>
              </w:rPr>
            </w:pPr>
            <w:r w:rsidRPr="005B3028">
              <w:rPr>
                <w:rFonts w:ascii="Arial" w:hAnsi="Arial" w:cs="David"/>
                <w:color w:val="000000"/>
                <w:sz w:val="18"/>
                <w:szCs w:val="18"/>
                <w:rtl/>
                <w:lang w:eastAsia="en-US"/>
              </w:rPr>
              <w:t xml:space="preserve">80% </w:t>
            </w:r>
            <w:proofErr w:type="spellStart"/>
            <w:r w:rsidRPr="005B3028">
              <w:rPr>
                <w:rFonts w:ascii="Arial" w:hAnsi="Arial" w:cs="David"/>
                <w:color w:val="000000"/>
                <w:sz w:val="18"/>
                <w:szCs w:val="18"/>
                <w:rtl/>
                <w:lang w:eastAsia="en-US"/>
              </w:rPr>
              <w:t>תלבונד</w:t>
            </w:r>
            <w:proofErr w:type="spellEnd"/>
            <w:r w:rsidRPr="005B3028">
              <w:rPr>
                <w:rFonts w:ascii="Arial" w:hAnsi="Arial" w:cs="David"/>
                <w:color w:val="000000"/>
                <w:sz w:val="18"/>
                <w:szCs w:val="18"/>
                <w:rtl/>
                <w:lang w:eastAsia="en-US"/>
              </w:rPr>
              <w:t xml:space="preserve"> 60</w:t>
            </w:r>
          </w:p>
          <w:p w:rsidR="00150B87" w:rsidRPr="005B3028" w:rsidRDefault="00150B87" w:rsidP="000757BB">
            <w:pPr>
              <w:jc w:val="left"/>
              <w:rPr>
                <w:rFonts w:ascii="Arial" w:hAnsi="Arial" w:cs="David"/>
                <w:color w:val="000000"/>
                <w:sz w:val="18"/>
                <w:szCs w:val="18"/>
                <w:rtl/>
                <w:lang w:eastAsia="en-US"/>
              </w:rPr>
            </w:pPr>
            <w:r w:rsidRPr="005B3028">
              <w:rPr>
                <w:rFonts w:ascii="Arial" w:hAnsi="Arial" w:cs="David"/>
                <w:color w:val="000000"/>
                <w:sz w:val="18"/>
                <w:szCs w:val="18"/>
                <w:rtl/>
                <w:lang w:eastAsia="en-US"/>
              </w:rPr>
              <w:t xml:space="preserve">20% </w:t>
            </w:r>
            <w:r w:rsidRPr="005B3028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Barclays Global Aggregate Index</w:t>
            </w:r>
          </w:p>
        </w:tc>
      </w:tr>
      <w:tr w:rsidR="00150B87" w:rsidRPr="00946A67" w:rsidTr="000757BB">
        <w:trPr>
          <w:trHeight w:val="300"/>
        </w:trPr>
        <w:tc>
          <w:tcPr>
            <w:tcW w:w="301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נדל"ן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3.94</w:t>
            </w:r>
            <w:r w:rsidRPr="006F2B4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0A54FC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7.5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%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0A54FC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+/- 5%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0A54FC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2.5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%-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12.5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5B3028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מדד צמוד 5-10 ממשלתי</w:t>
            </w:r>
          </w:p>
        </w:tc>
      </w:tr>
      <w:tr w:rsidR="00150B87" w:rsidRPr="00946A67" w:rsidTr="000757BB">
        <w:trPr>
          <w:trHeight w:val="300"/>
        </w:trPr>
        <w:tc>
          <w:tcPr>
            <w:tcW w:w="301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F40DD2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אחר*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150B87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7.9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  <w:r w:rsidRPr="006F2B4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150B87" w:rsidRPr="000A54FC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7.5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%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150B87" w:rsidRPr="000A54FC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+/- 5%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150B87" w:rsidRPr="000A54FC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2.5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%-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12.5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150B87" w:rsidRPr="00946A67" w:rsidTr="000757BB">
        <w:trPr>
          <w:trHeight w:val="315"/>
        </w:trPr>
        <w:tc>
          <w:tcPr>
            <w:tcW w:w="301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40D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סה"כ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9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+/- 6%</w:t>
            </w:r>
          </w:p>
        </w:tc>
        <w:tc>
          <w:tcPr>
            <w:tcW w:w="137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2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150B87" w:rsidRPr="00946A67" w:rsidTr="000757BB">
        <w:trPr>
          <w:trHeight w:val="285"/>
        </w:trPr>
        <w:tc>
          <w:tcPr>
            <w:tcW w:w="301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F40DD2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חשיפה למט"ח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19.43</w:t>
            </w:r>
            <w:r w:rsidRPr="001260F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8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+/- 6%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2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%-2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4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</w:tcPr>
          <w:p w:rsidR="00150B87" w:rsidRPr="00F40DD2" w:rsidRDefault="00150B87" w:rsidP="000757BB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5B302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70% </w:t>
            </w:r>
            <w:r w:rsidRPr="005B3028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דולר 30% אירו</w:t>
            </w:r>
          </w:p>
        </w:tc>
      </w:tr>
    </w:tbl>
    <w:p w:rsidR="00150B87" w:rsidRDefault="00150B87" w:rsidP="00150B87">
      <w:pPr>
        <w:pStyle w:val="a3"/>
        <w:spacing w:line="360" w:lineRule="auto"/>
        <w:rPr>
          <w:rFonts w:cs="David"/>
          <w:b w:val="0"/>
          <w:bCs w:val="0"/>
          <w:sz w:val="22"/>
          <w:szCs w:val="22"/>
          <w:rtl/>
        </w:rPr>
      </w:pPr>
    </w:p>
    <w:p w:rsidR="00150B87" w:rsidRPr="00741F3D" w:rsidRDefault="00150B87" w:rsidP="00150B87">
      <w:pPr>
        <w:pStyle w:val="a3"/>
        <w:spacing w:line="360" w:lineRule="auto"/>
        <w:rPr>
          <w:rFonts w:cs="David"/>
          <w:b w:val="0"/>
          <w:bCs w:val="0"/>
          <w:sz w:val="22"/>
          <w:szCs w:val="22"/>
        </w:rPr>
      </w:pPr>
      <w:r>
        <w:rPr>
          <w:rFonts w:cs="David"/>
          <w:b w:val="0"/>
          <w:bCs w:val="0"/>
          <w:sz w:val="22"/>
          <w:szCs w:val="22"/>
          <w:rtl/>
        </w:rPr>
        <w:t xml:space="preserve">*אפיק אחר כולל: </w:t>
      </w:r>
      <w:r>
        <w:rPr>
          <w:rFonts w:cs="David" w:hint="cs"/>
          <w:b w:val="0"/>
          <w:bCs w:val="0"/>
          <w:sz w:val="22"/>
          <w:szCs w:val="22"/>
          <w:rtl/>
        </w:rPr>
        <w:t xml:space="preserve">מזומן, </w:t>
      </w:r>
      <w:proofErr w:type="spellStart"/>
      <w:r>
        <w:rPr>
          <w:rFonts w:cs="David" w:hint="cs"/>
          <w:b w:val="0"/>
          <w:bCs w:val="0"/>
          <w:sz w:val="22"/>
          <w:szCs w:val="22"/>
          <w:rtl/>
        </w:rPr>
        <w:t>פק"מ,קרנות</w:t>
      </w:r>
      <w:proofErr w:type="spellEnd"/>
      <w:r>
        <w:rPr>
          <w:rFonts w:cs="David" w:hint="cs"/>
          <w:b w:val="0"/>
          <w:bCs w:val="0"/>
          <w:sz w:val="22"/>
          <w:szCs w:val="22"/>
          <w:rtl/>
        </w:rPr>
        <w:t xml:space="preserve"> גידור, קרנות השקעה וסחורות </w:t>
      </w:r>
      <w:r w:rsidRPr="004A2687">
        <w:rPr>
          <w:rFonts w:cs="David"/>
          <w:sz w:val="22"/>
          <w:szCs w:val="22"/>
          <w:rtl/>
          <w:lang w:eastAsia="en-US"/>
        </w:rPr>
        <w:tab/>
      </w:r>
      <w:bookmarkStart w:id="0" w:name="_GoBack"/>
      <w:bookmarkEnd w:id="0"/>
    </w:p>
    <w:sectPr w:rsidR="00150B87" w:rsidRPr="00741F3D" w:rsidSect="00150B87">
      <w:pgSz w:w="11906" w:h="16838"/>
      <w:pgMar w:top="1021" w:right="1797" w:bottom="1134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B87" w:rsidRDefault="00150B87" w:rsidP="00150B87">
      <w:r>
        <w:separator/>
      </w:r>
    </w:p>
  </w:endnote>
  <w:endnote w:type="continuationSeparator" w:id="0">
    <w:p w:rsidR="00150B87" w:rsidRDefault="00150B87" w:rsidP="0015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B87" w:rsidRDefault="00150B87" w:rsidP="00150B87">
      <w:r>
        <w:separator/>
      </w:r>
    </w:p>
  </w:footnote>
  <w:footnote w:type="continuationSeparator" w:id="0">
    <w:p w:rsidR="00150B87" w:rsidRDefault="00150B87" w:rsidP="00150B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B87"/>
    <w:rsid w:val="00150B87"/>
    <w:rsid w:val="003E5C76"/>
    <w:rsid w:val="00CD4569"/>
    <w:rsid w:val="00D8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B87"/>
    <w:pPr>
      <w:bidi/>
      <w:spacing w:after="0" w:line="240" w:lineRule="auto"/>
      <w:jc w:val="both"/>
    </w:pPr>
    <w:rPr>
      <w:rFonts w:ascii="Times New Roman" w:eastAsia="Times New Roman" w:hAnsi="Times New Roman" w:cs="FrankRuehl"/>
      <w:sz w:val="26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0B87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cs="Narkisim"/>
      <w:b/>
      <w:bCs/>
      <w:sz w:val="20"/>
      <w:szCs w:val="24"/>
    </w:rPr>
  </w:style>
  <w:style w:type="character" w:customStyle="1" w:styleId="a4">
    <w:name w:val="כותרת עליונה תו"/>
    <w:basedOn w:val="a0"/>
    <w:link w:val="a3"/>
    <w:uiPriority w:val="99"/>
    <w:rsid w:val="00150B87"/>
    <w:rPr>
      <w:rFonts w:ascii="Times New Roman" w:eastAsia="Times New Roman" w:hAnsi="Times New Roman" w:cs="Narkisim"/>
      <w:b/>
      <w:bCs/>
      <w:sz w:val="20"/>
      <w:szCs w:val="24"/>
      <w:lang w:eastAsia="he-IL"/>
    </w:rPr>
  </w:style>
  <w:style w:type="paragraph" w:styleId="a5">
    <w:name w:val="footer"/>
    <w:basedOn w:val="a"/>
    <w:link w:val="a6"/>
    <w:uiPriority w:val="99"/>
    <w:unhideWhenUsed/>
    <w:rsid w:val="00150B87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uiPriority w:val="99"/>
    <w:rsid w:val="00150B87"/>
    <w:rPr>
      <w:rFonts w:ascii="Times New Roman" w:eastAsia="Times New Roman" w:hAnsi="Times New Roman" w:cs="FrankRuehl"/>
      <w:sz w:val="26"/>
      <w:szCs w:val="26"/>
      <w:lang w:eastAsia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B87"/>
    <w:pPr>
      <w:bidi/>
      <w:spacing w:after="0" w:line="240" w:lineRule="auto"/>
      <w:jc w:val="both"/>
    </w:pPr>
    <w:rPr>
      <w:rFonts w:ascii="Times New Roman" w:eastAsia="Times New Roman" w:hAnsi="Times New Roman" w:cs="FrankRuehl"/>
      <w:sz w:val="26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0B87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cs="Narkisim"/>
      <w:b/>
      <w:bCs/>
      <w:sz w:val="20"/>
      <w:szCs w:val="24"/>
    </w:rPr>
  </w:style>
  <w:style w:type="character" w:customStyle="1" w:styleId="a4">
    <w:name w:val="כותרת עליונה תו"/>
    <w:basedOn w:val="a0"/>
    <w:link w:val="a3"/>
    <w:uiPriority w:val="99"/>
    <w:rsid w:val="00150B87"/>
    <w:rPr>
      <w:rFonts w:ascii="Times New Roman" w:eastAsia="Times New Roman" w:hAnsi="Times New Roman" w:cs="Narkisim"/>
      <w:b/>
      <w:bCs/>
      <w:sz w:val="20"/>
      <w:szCs w:val="24"/>
      <w:lang w:eastAsia="he-IL"/>
    </w:rPr>
  </w:style>
  <w:style w:type="paragraph" w:styleId="a5">
    <w:name w:val="footer"/>
    <w:basedOn w:val="a"/>
    <w:link w:val="a6"/>
    <w:uiPriority w:val="99"/>
    <w:unhideWhenUsed/>
    <w:rsid w:val="00150B87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uiPriority w:val="99"/>
    <w:rsid w:val="00150B87"/>
    <w:rPr>
      <w:rFonts w:ascii="Times New Roman" w:eastAsia="Times New Roman" w:hAnsi="Times New Roman" w:cs="FrankRuehl"/>
      <w:sz w:val="26"/>
      <w:szCs w:val="26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0EDB295D6E134840AE1B63C78AEF0BBA" ma:contentTypeVersion="3" ma:contentTypeDescription="צור מסמך חדש." ma:contentTypeScope="" ma:versionID="59ecb8091d83d56ad76fc987f85c63cb">
  <xsd:schema xmlns:xsd="http://www.w3.org/2001/XMLSchema" xmlns:xs="http://www.w3.org/2001/XMLSchema" xmlns:p="http://schemas.microsoft.com/office/2006/metadata/properties" xmlns:ns1="http://schemas.microsoft.com/sharepoint/v3" xmlns:ns2="1ca4df27-5183-4bee-9dbd-0c46c9c4aa40" targetNamespace="http://schemas.microsoft.com/office/2006/metadata/properties" ma:root="true" ma:fieldsID="e88bf56b29720c16391dd95a87442da8" ns1:_="" ns2:_="">
    <xsd:import namespace="http://schemas.microsoft.com/sharepoint/v3"/>
    <xsd:import namespace="1ca4df27-5183-4bee-9dbd-0c46c9c4aa40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eWaveListOrderValue" minOccurs="0"/>
                <xsd:element ref="ns2:Order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מתזמן תאריך התחלה" ma:description="'מתזמן תאריך התחלה' הוא עמודת אתר שיוצרת תכונת הפרסום. היא משמשת לציון התאריך והשעה שבהם יופיע הדף לראשונה בפני מבקרי האתר." ma:hidden="true" ma:internalName="PublishingStartDate">
      <xsd:simpleType>
        <xsd:restriction base="dms:Unknown"/>
      </xsd:simpleType>
    </xsd:element>
    <xsd:element name="PublishingExpirationDate" ma:index="9" nillable="true" ma:displayName="מתזמן תאריך סיום" ma:description="'תזמון תאריך הסיום' הוא עמודת אתר שיוצרת תכונת הפרסום. היא משמשת לציון התאריך והשעה שבהם הדף לא יופיע עוד בפני מבקרי האתר." ma:hidden="true" ma:internalName="PublishingExpirationDate">
      <xsd:simpleType>
        <xsd:restriction base="dms:Unknown"/>
      </xsd:simpleType>
    </xsd:element>
    <xsd:element name="eWaveListOrderValue" ma:index="10" nillable="true" ma:displayName="סידור" ma:decimals="2" ma:internalName="eWaveListOrderValue" ma:readOnly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4df27-5183-4bee-9dbd-0c46c9c4aa40" elementFormDefault="qualified">
    <xsd:import namespace="http://schemas.microsoft.com/office/2006/documentManagement/types"/>
    <xsd:import namespace="http://schemas.microsoft.com/office/infopath/2007/PartnerControls"/>
    <xsd:element name="Order1" ma:index="11" nillable="true" ma:displayName="Order" ma:internalName="Order1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eWaveListOrderValue xmlns="http://schemas.microsoft.com/sharepoint/v3" xsi:nil="true"/>
    <Order1 xmlns="1ca4df27-5183-4bee-9dbd-0c46c9c4aa40" xsi:nil="true"/>
  </documentManagement>
</p:properties>
</file>

<file path=customXml/itemProps1.xml><?xml version="1.0" encoding="utf-8"?>
<ds:datastoreItem xmlns:ds="http://schemas.openxmlformats.org/officeDocument/2006/customXml" ds:itemID="{80426825-48B8-47F9-B62D-EF1F2CA8F48D}"/>
</file>

<file path=customXml/itemProps2.xml><?xml version="1.0" encoding="utf-8"?>
<ds:datastoreItem xmlns:ds="http://schemas.openxmlformats.org/officeDocument/2006/customXml" ds:itemID="{D99271BB-AAA8-4C50-B8A9-D053EC846172}"/>
</file>

<file path=customXml/itemProps3.xml><?xml version="1.0" encoding="utf-8"?>
<ds:datastoreItem xmlns:ds="http://schemas.openxmlformats.org/officeDocument/2006/customXml" ds:itemID="{739089ED-CF9F-4D7B-8581-3D49CE7ADB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ריכוז פרטיים כלליים על מסלולית כללית042017</dc:title>
  <dc:creator>עוז סגל</dc:creator>
  <cp:lastModifiedBy>עוז סגל</cp:lastModifiedBy>
  <cp:revision>1</cp:revision>
  <dcterms:created xsi:type="dcterms:W3CDTF">2017-03-27T11:51:00Z</dcterms:created>
  <dcterms:modified xsi:type="dcterms:W3CDTF">2017-03-27T11:51:00Z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0x0101000EDB295D6E134840AE1B63C78AEF0BBA</vt:lpwstr>
  </property>
</Properties>
</file>