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168" w:rsidRPr="005F61B6" w:rsidRDefault="00053168" w:rsidP="00053168">
      <w:pPr>
        <w:spacing w:line="240" w:lineRule="atLeast"/>
        <w:jc w:val="center"/>
        <w:rPr>
          <w:rFonts w:cs="David"/>
          <w:b/>
          <w:bCs/>
          <w:sz w:val="24"/>
          <w:szCs w:val="24"/>
          <w:rtl/>
          <w:lang w:eastAsia="en-US"/>
        </w:rPr>
      </w:pPr>
      <w:r w:rsidRPr="005F61B6">
        <w:rPr>
          <w:rFonts w:cs="David"/>
          <w:b/>
          <w:bCs/>
          <w:sz w:val="24"/>
          <w:szCs w:val="24"/>
          <w:rtl/>
          <w:lang w:eastAsia="en-US"/>
        </w:rPr>
        <w:t xml:space="preserve">ריכוז פרטיים כלליים על </w:t>
      </w:r>
      <w:r>
        <w:rPr>
          <w:rFonts w:cs="David"/>
          <w:b/>
          <w:bCs/>
          <w:sz w:val="24"/>
          <w:szCs w:val="24"/>
          <w:rtl/>
          <w:lang w:eastAsia="en-US"/>
        </w:rPr>
        <w:t>מסלולית אג"ח ממשלתי</w:t>
      </w:r>
      <w:r w:rsidRPr="005F61B6">
        <w:rPr>
          <w:rFonts w:cs="David"/>
          <w:b/>
          <w:bCs/>
          <w:sz w:val="24"/>
          <w:szCs w:val="24"/>
          <w:rtl/>
          <w:lang w:eastAsia="en-US"/>
        </w:rPr>
        <w:t xml:space="preserve">: תשואות, דמי ניהול ונכסים לתקופת הדוח </w:t>
      </w:r>
    </w:p>
    <w:p w:rsidR="00053168" w:rsidRPr="005F61B6" w:rsidRDefault="00053168" w:rsidP="00053168">
      <w:pPr>
        <w:spacing w:line="240" w:lineRule="atLeast"/>
        <w:jc w:val="center"/>
        <w:rPr>
          <w:rFonts w:cs="David"/>
          <w:b/>
          <w:bCs/>
          <w:sz w:val="24"/>
          <w:szCs w:val="24"/>
          <w:lang w:eastAsia="en-US"/>
        </w:rPr>
      </w:pPr>
      <w:r w:rsidRPr="005F61B6">
        <w:rPr>
          <w:rFonts w:cs="David"/>
          <w:b/>
          <w:bCs/>
          <w:sz w:val="24"/>
          <w:szCs w:val="24"/>
          <w:rtl/>
          <w:lang w:eastAsia="en-US"/>
        </w:rPr>
        <w:t>01.01.</w:t>
      </w:r>
      <w:r>
        <w:rPr>
          <w:rFonts w:cs="David" w:hint="cs"/>
          <w:b/>
          <w:bCs/>
          <w:sz w:val="24"/>
          <w:szCs w:val="24"/>
          <w:rtl/>
          <w:lang w:eastAsia="en-US"/>
        </w:rPr>
        <w:t>2016</w:t>
      </w:r>
      <w:r w:rsidRPr="005F61B6">
        <w:rPr>
          <w:rFonts w:cs="David"/>
          <w:b/>
          <w:bCs/>
          <w:sz w:val="24"/>
          <w:szCs w:val="24"/>
          <w:rtl/>
          <w:lang w:eastAsia="en-US"/>
        </w:rPr>
        <w:t>-31.12.</w:t>
      </w:r>
      <w:r>
        <w:rPr>
          <w:rFonts w:cs="David" w:hint="cs"/>
          <w:b/>
          <w:bCs/>
          <w:sz w:val="24"/>
          <w:szCs w:val="24"/>
          <w:rtl/>
          <w:lang w:eastAsia="en-US"/>
        </w:rPr>
        <w:t>2016</w:t>
      </w:r>
    </w:p>
    <w:p w:rsidR="00053168" w:rsidRPr="005F61B6" w:rsidRDefault="00053168" w:rsidP="00053168">
      <w:pPr>
        <w:spacing w:line="240" w:lineRule="atLeast"/>
        <w:rPr>
          <w:rFonts w:cs="David"/>
          <w:b/>
          <w:bCs/>
          <w:sz w:val="24"/>
          <w:szCs w:val="24"/>
          <w:rtl/>
          <w:lang w:eastAsia="en-US"/>
        </w:rPr>
      </w:pPr>
      <w:r w:rsidRPr="005F61B6">
        <w:rPr>
          <w:rFonts w:cs="David"/>
          <w:b/>
          <w:bCs/>
          <w:sz w:val="24"/>
          <w:szCs w:val="24"/>
          <w:lang w:eastAsia="en-US"/>
        </w:rPr>
        <w:t xml:space="preserve">          </w:t>
      </w:r>
    </w:p>
    <w:tbl>
      <w:tblPr>
        <w:tblW w:w="0" w:type="auto"/>
        <w:tblInd w:w="534" w:type="dxa"/>
        <w:tblLayout w:type="fixed"/>
        <w:tblLook w:val="0000" w:firstRow="0" w:lastRow="0" w:firstColumn="0" w:lastColumn="0" w:noHBand="0" w:noVBand="0"/>
      </w:tblPr>
      <w:tblGrid>
        <w:gridCol w:w="1479"/>
        <w:gridCol w:w="6033"/>
      </w:tblGrid>
      <w:tr w:rsidR="00053168" w:rsidRPr="004A2687" w:rsidTr="000757BB">
        <w:trPr>
          <w:trHeight w:val="278"/>
        </w:trPr>
        <w:tc>
          <w:tcPr>
            <w:tcW w:w="751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053168" w:rsidRPr="004A2687" w:rsidRDefault="00053168" w:rsidP="000757BB">
            <w:pPr>
              <w:spacing w:line="240" w:lineRule="atLeast"/>
              <w:jc w:val="center"/>
              <w:rPr>
                <w:rFonts w:cs="David"/>
                <w:b/>
                <w:bCs/>
                <w:sz w:val="22"/>
                <w:szCs w:val="22"/>
                <w:rtl/>
                <w:lang w:eastAsia="en-US"/>
              </w:rPr>
            </w:pPr>
            <w:r w:rsidRPr="004A2687">
              <w:rPr>
                <w:rFonts w:cs="David"/>
                <w:b/>
                <w:bCs/>
                <w:sz w:val="22"/>
                <w:szCs w:val="22"/>
                <w:rtl/>
                <w:lang w:eastAsia="en-US"/>
              </w:rPr>
              <w:t>תשואה שהשיגה הקרן על נכסיה</w:t>
            </w:r>
          </w:p>
        </w:tc>
      </w:tr>
      <w:tr w:rsidR="00053168" w:rsidRPr="004A2687" w:rsidTr="000757BB">
        <w:trPr>
          <w:trHeight w:val="278"/>
        </w:trPr>
        <w:tc>
          <w:tcPr>
            <w:tcW w:w="7512" w:type="dxa"/>
            <w:gridSpan w:val="2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168" w:rsidRPr="004A2687" w:rsidRDefault="00053168" w:rsidP="000757BB">
            <w:pPr>
              <w:spacing w:line="240" w:lineRule="atLeast"/>
              <w:jc w:val="center"/>
              <w:rPr>
                <w:rFonts w:cs="David"/>
                <w:b/>
                <w:bCs/>
                <w:sz w:val="22"/>
                <w:szCs w:val="22"/>
                <w:rtl/>
                <w:lang w:eastAsia="en-US"/>
              </w:rPr>
            </w:pPr>
            <w:r w:rsidRPr="004A2687">
              <w:rPr>
                <w:rFonts w:cs="David"/>
                <w:b/>
                <w:bCs/>
                <w:sz w:val="22"/>
                <w:szCs w:val="22"/>
                <w:rtl/>
                <w:lang w:eastAsia="en-US"/>
              </w:rPr>
              <w:t>שיעור תשואה נומינלית</w:t>
            </w:r>
          </w:p>
        </w:tc>
      </w:tr>
      <w:tr w:rsidR="00053168" w:rsidRPr="00905040" w:rsidTr="000757BB">
        <w:trPr>
          <w:trHeight w:val="242"/>
        </w:trPr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168" w:rsidRPr="00905040" w:rsidRDefault="00053168" w:rsidP="000757BB">
            <w:pPr>
              <w:jc w:val="center"/>
              <w:rPr>
                <w:rFonts w:cs="David"/>
                <w:sz w:val="22"/>
                <w:szCs w:val="22"/>
                <w:rtl/>
              </w:rPr>
            </w:pPr>
            <w:r>
              <w:rPr>
                <w:rFonts w:cs="David" w:hint="cs"/>
                <w:sz w:val="22"/>
                <w:szCs w:val="22"/>
                <w:rtl/>
              </w:rPr>
              <w:t xml:space="preserve">1.22%  </w:t>
            </w:r>
          </w:p>
        </w:tc>
        <w:tc>
          <w:tcPr>
            <w:tcW w:w="6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168" w:rsidRPr="00905040" w:rsidRDefault="00053168" w:rsidP="000757BB">
            <w:pPr>
              <w:rPr>
                <w:rFonts w:cs="David"/>
                <w:sz w:val="22"/>
                <w:szCs w:val="22"/>
                <w:rtl/>
              </w:rPr>
            </w:pPr>
            <w:r w:rsidRPr="00905040">
              <w:rPr>
                <w:rFonts w:cs="David"/>
                <w:sz w:val="22"/>
                <w:szCs w:val="22"/>
                <w:rtl/>
              </w:rPr>
              <w:t>שיעור תשואה נומינאלי לפני ניכוי דמי ניהול (ברוטו)</w:t>
            </w:r>
          </w:p>
        </w:tc>
      </w:tr>
      <w:tr w:rsidR="00053168" w:rsidRPr="00905040" w:rsidTr="000757BB">
        <w:trPr>
          <w:trHeight w:val="285"/>
        </w:trPr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168" w:rsidRPr="00905040" w:rsidRDefault="00053168" w:rsidP="000757BB">
            <w:pPr>
              <w:jc w:val="center"/>
              <w:rPr>
                <w:rFonts w:cs="David"/>
                <w:sz w:val="22"/>
                <w:szCs w:val="22"/>
                <w:rtl/>
              </w:rPr>
            </w:pPr>
            <w:r>
              <w:rPr>
                <w:rFonts w:cs="David" w:hint="cs"/>
                <w:sz w:val="22"/>
                <w:szCs w:val="22"/>
                <w:rtl/>
              </w:rPr>
              <w:t xml:space="preserve">0.33%  </w:t>
            </w:r>
          </w:p>
        </w:tc>
        <w:tc>
          <w:tcPr>
            <w:tcW w:w="6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168" w:rsidRPr="00905040" w:rsidRDefault="00053168" w:rsidP="000757BB">
            <w:pPr>
              <w:rPr>
                <w:rFonts w:cs="David"/>
                <w:sz w:val="22"/>
                <w:szCs w:val="22"/>
                <w:rtl/>
              </w:rPr>
            </w:pPr>
            <w:r w:rsidRPr="00905040">
              <w:rPr>
                <w:rFonts w:cs="David"/>
                <w:sz w:val="22"/>
                <w:szCs w:val="22"/>
                <w:rtl/>
              </w:rPr>
              <w:t>שיעור תשואה נומינאלי אחרי ניכוי דמי ניהול (נטו)</w:t>
            </w:r>
          </w:p>
        </w:tc>
      </w:tr>
      <w:tr w:rsidR="00053168" w:rsidRPr="00905040" w:rsidTr="000757BB">
        <w:trPr>
          <w:trHeight w:val="285"/>
        </w:trPr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168" w:rsidRPr="00905040" w:rsidRDefault="00053168" w:rsidP="000757BB">
            <w:pPr>
              <w:jc w:val="center"/>
              <w:rPr>
                <w:rFonts w:cs="David"/>
                <w:sz w:val="22"/>
                <w:szCs w:val="22"/>
                <w:rtl/>
              </w:rPr>
            </w:pPr>
            <w:r>
              <w:rPr>
                <w:rFonts w:cs="David" w:hint="cs"/>
                <w:sz w:val="22"/>
                <w:szCs w:val="22"/>
                <w:rtl/>
              </w:rPr>
              <w:t>2.31%</w:t>
            </w:r>
          </w:p>
        </w:tc>
        <w:tc>
          <w:tcPr>
            <w:tcW w:w="6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168" w:rsidRPr="00905040" w:rsidRDefault="00053168" w:rsidP="000757BB">
            <w:pPr>
              <w:rPr>
                <w:rFonts w:cs="David"/>
                <w:sz w:val="22"/>
                <w:szCs w:val="22"/>
                <w:rtl/>
              </w:rPr>
            </w:pPr>
            <w:r w:rsidRPr="00905040">
              <w:rPr>
                <w:rFonts w:cs="David"/>
                <w:sz w:val="22"/>
                <w:szCs w:val="22"/>
                <w:rtl/>
              </w:rPr>
              <w:t xml:space="preserve">ממוצע שנתי (ברוטו) לשנים: </w:t>
            </w:r>
            <w:r>
              <w:rPr>
                <w:rFonts w:cs="David" w:hint="cs"/>
                <w:sz w:val="22"/>
                <w:szCs w:val="22"/>
                <w:rtl/>
              </w:rPr>
              <w:t>2013-2016</w:t>
            </w:r>
          </w:p>
        </w:tc>
      </w:tr>
      <w:tr w:rsidR="00053168" w:rsidRPr="00905040" w:rsidTr="000757BB">
        <w:trPr>
          <w:trHeight w:val="285"/>
        </w:trPr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168" w:rsidRPr="00AB6006" w:rsidRDefault="00053168" w:rsidP="000757BB">
            <w:pPr>
              <w:jc w:val="center"/>
              <w:rPr>
                <w:rFonts w:cs="David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David" w:hint="cs"/>
                <w:color w:val="000000" w:themeColor="text1"/>
                <w:sz w:val="22"/>
                <w:szCs w:val="22"/>
                <w:rtl/>
              </w:rPr>
              <w:t>0.3%-</w:t>
            </w:r>
            <w:r w:rsidRPr="00AB6006">
              <w:rPr>
                <w:rFonts w:cs="David" w:hint="cs"/>
                <w:color w:val="000000" w:themeColor="text1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6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168" w:rsidRPr="004A2687" w:rsidRDefault="00053168" w:rsidP="000757BB">
            <w:pPr>
              <w:rPr>
                <w:rFonts w:cs="David"/>
                <w:sz w:val="22"/>
                <w:szCs w:val="22"/>
                <w:rtl/>
              </w:rPr>
            </w:pPr>
            <w:r w:rsidRPr="00814A80">
              <w:rPr>
                <w:rFonts w:cs="David"/>
                <w:sz w:val="22"/>
                <w:szCs w:val="22"/>
                <w:rtl/>
              </w:rPr>
              <w:t xml:space="preserve">שיעור </w:t>
            </w:r>
            <w:r>
              <w:rPr>
                <w:rFonts w:cs="David" w:hint="cs"/>
                <w:sz w:val="22"/>
                <w:szCs w:val="22"/>
                <w:rtl/>
              </w:rPr>
              <w:t>ירידת</w:t>
            </w:r>
            <w:r w:rsidRPr="00814A80">
              <w:rPr>
                <w:rFonts w:cs="David"/>
                <w:sz w:val="22"/>
                <w:szCs w:val="22"/>
                <w:rtl/>
              </w:rPr>
              <w:t xml:space="preserve"> המדד בשנת הדו"ח</w:t>
            </w:r>
          </w:p>
        </w:tc>
      </w:tr>
      <w:tr w:rsidR="00053168" w:rsidRPr="004A2687" w:rsidTr="000757BB">
        <w:trPr>
          <w:trHeight w:val="285"/>
        </w:trPr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168" w:rsidRPr="00AB6006" w:rsidRDefault="00053168" w:rsidP="000757BB">
            <w:pPr>
              <w:jc w:val="center"/>
              <w:rPr>
                <w:rFonts w:cs="David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David" w:hint="cs"/>
                <w:color w:val="000000" w:themeColor="text1"/>
                <w:sz w:val="22"/>
                <w:szCs w:val="22"/>
                <w:rtl/>
              </w:rPr>
              <w:t>0.15%</w:t>
            </w:r>
            <w:r w:rsidRPr="00AB6006">
              <w:rPr>
                <w:rFonts w:cs="David" w:hint="cs"/>
                <w:color w:val="000000" w:themeColor="text1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6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168" w:rsidRPr="004A2687" w:rsidRDefault="00053168" w:rsidP="000757BB">
            <w:pPr>
              <w:rPr>
                <w:rFonts w:cs="David"/>
                <w:sz w:val="22"/>
                <w:szCs w:val="22"/>
                <w:rtl/>
              </w:rPr>
            </w:pPr>
            <w:r w:rsidRPr="004A2687">
              <w:rPr>
                <w:rFonts w:cs="David"/>
                <w:sz w:val="22"/>
                <w:szCs w:val="22"/>
                <w:rtl/>
              </w:rPr>
              <w:t>ממוצע שיעור עליית המדד ל4 שנים:</w:t>
            </w:r>
            <w:r>
              <w:rPr>
                <w:rFonts w:cs="David" w:hint="cs"/>
                <w:sz w:val="22"/>
                <w:szCs w:val="22"/>
                <w:rtl/>
              </w:rPr>
              <w:t>2013-2016</w:t>
            </w:r>
          </w:p>
        </w:tc>
      </w:tr>
    </w:tbl>
    <w:p w:rsidR="00053168" w:rsidRPr="004A2687" w:rsidRDefault="00053168" w:rsidP="00053168">
      <w:pPr>
        <w:spacing w:line="240" w:lineRule="atLeast"/>
        <w:rPr>
          <w:rFonts w:cs="David"/>
          <w:sz w:val="22"/>
          <w:szCs w:val="22"/>
          <w:rtl/>
          <w:lang w:eastAsia="en-US"/>
        </w:rPr>
      </w:pPr>
    </w:p>
    <w:tbl>
      <w:tblPr>
        <w:bidiVisual/>
        <w:tblW w:w="7533" w:type="dxa"/>
        <w:jc w:val="center"/>
        <w:tblInd w:w="-2602" w:type="dxa"/>
        <w:tblLayout w:type="fixed"/>
        <w:tblLook w:val="0000" w:firstRow="0" w:lastRow="0" w:firstColumn="0" w:lastColumn="0" w:noHBand="0" w:noVBand="0"/>
      </w:tblPr>
      <w:tblGrid>
        <w:gridCol w:w="6436"/>
        <w:gridCol w:w="1097"/>
      </w:tblGrid>
      <w:tr w:rsidR="00053168" w:rsidRPr="004A2687" w:rsidTr="000757BB">
        <w:trPr>
          <w:jc w:val="center"/>
        </w:trPr>
        <w:tc>
          <w:tcPr>
            <w:tcW w:w="7533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053168" w:rsidRPr="004A2687" w:rsidRDefault="00053168" w:rsidP="000757BB">
            <w:pPr>
              <w:spacing w:after="120" w:line="240" w:lineRule="atLeast"/>
              <w:jc w:val="center"/>
              <w:rPr>
                <w:rFonts w:cs="David"/>
                <w:b/>
                <w:bCs/>
                <w:sz w:val="22"/>
                <w:szCs w:val="22"/>
                <w:rtl/>
              </w:rPr>
            </w:pPr>
            <w:r w:rsidRPr="004A2687">
              <w:rPr>
                <w:rFonts w:cs="David"/>
                <w:b/>
                <w:bCs/>
                <w:sz w:val="22"/>
                <w:szCs w:val="22"/>
                <w:rtl/>
              </w:rPr>
              <w:t>דמי ניהול ועמלות</w:t>
            </w:r>
          </w:p>
        </w:tc>
      </w:tr>
      <w:tr w:rsidR="00053168" w:rsidRPr="004A2687" w:rsidTr="000757BB">
        <w:trPr>
          <w:jc w:val="center"/>
        </w:trPr>
        <w:tc>
          <w:tcPr>
            <w:tcW w:w="6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168" w:rsidRPr="004A2687" w:rsidRDefault="00053168" w:rsidP="000757BB">
            <w:pPr>
              <w:spacing w:line="240" w:lineRule="atLeast"/>
              <w:jc w:val="left"/>
              <w:rPr>
                <w:rFonts w:cs="David"/>
                <w:sz w:val="22"/>
                <w:szCs w:val="22"/>
                <w:rtl/>
              </w:rPr>
            </w:pPr>
            <w:r w:rsidRPr="004A2687">
              <w:rPr>
                <w:rFonts w:cs="David"/>
                <w:sz w:val="22"/>
                <w:szCs w:val="22"/>
                <w:rtl/>
              </w:rPr>
              <w:t>שיעור דמי הניהול הקבועים המקסימאלי מהחיסכון המצטבר שניתן לגבות מהמבוטחים:</w:t>
            </w:r>
          </w:p>
        </w:tc>
        <w:tc>
          <w:tcPr>
            <w:tcW w:w="10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168" w:rsidRPr="004A2687" w:rsidRDefault="00053168" w:rsidP="000757BB">
            <w:pPr>
              <w:jc w:val="center"/>
              <w:rPr>
                <w:rFonts w:cs="David"/>
                <w:sz w:val="22"/>
                <w:szCs w:val="22"/>
                <w:rtl/>
              </w:rPr>
            </w:pPr>
            <w:r>
              <w:rPr>
                <w:rFonts w:cs="David" w:hint="cs"/>
                <w:sz w:val="22"/>
                <w:szCs w:val="22"/>
                <w:rtl/>
              </w:rPr>
              <w:t xml:space="preserve"> 1.05%</w:t>
            </w:r>
          </w:p>
        </w:tc>
      </w:tr>
      <w:tr w:rsidR="00053168" w:rsidRPr="004A2687" w:rsidTr="000757BB">
        <w:trPr>
          <w:jc w:val="center"/>
        </w:trPr>
        <w:tc>
          <w:tcPr>
            <w:tcW w:w="6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168" w:rsidRPr="004A2687" w:rsidRDefault="00053168" w:rsidP="000757BB">
            <w:pPr>
              <w:spacing w:line="240" w:lineRule="atLeast"/>
              <w:jc w:val="left"/>
              <w:rPr>
                <w:rFonts w:cs="David"/>
                <w:sz w:val="22"/>
                <w:szCs w:val="22"/>
                <w:rtl/>
              </w:rPr>
            </w:pPr>
            <w:r w:rsidRPr="004A2687">
              <w:rPr>
                <w:rFonts w:cs="David"/>
                <w:sz w:val="22"/>
                <w:szCs w:val="22"/>
                <w:rtl/>
              </w:rPr>
              <w:t>שיעור דמי הניהול המשתנים  המקסימאלי מהחיסכון המצטבר שניתן לגבות מהמבוטחים: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168" w:rsidRPr="004A2687" w:rsidRDefault="00053168" w:rsidP="000757BB">
            <w:pPr>
              <w:tabs>
                <w:tab w:val="left" w:pos="0"/>
              </w:tabs>
              <w:jc w:val="center"/>
              <w:rPr>
                <w:rFonts w:cs="David"/>
                <w:sz w:val="22"/>
                <w:szCs w:val="22"/>
                <w:rtl/>
              </w:rPr>
            </w:pPr>
            <w:r>
              <w:rPr>
                <w:rFonts w:cs="David" w:hint="cs"/>
                <w:sz w:val="22"/>
                <w:szCs w:val="22"/>
                <w:rtl/>
              </w:rPr>
              <w:t xml:space="preserve">0%  </w:t>
            </w:r>
          </w:p>
        </w:tc>
      </w:tr>
      <w:tr w:rsidR="00053168" w:rsidRPr="004A2687" w:rsidTr="000757BB">
        <w:trPr>
          <w:jc w:val="center"/>
        </w:trPr>
        <w:tc>
          <w:tcPr>
            <w:tcW w:w="6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168" w:rsidRPr="002B7C6F" w:rsidRDefault="00053168" w:rsidP="000757BB">
            <w:pPr>
              <w:spacing w:line="240" w:lineRule="atLeast"/>
              <w:jc w:val="left"/>
              <w:rPr>
                <w:rFonts w:cs="David"/>
                <w:sz w:val="22"/>
                <w:szCs w:val="22"/>
                <w:highlight w:val="yellow"/>
                <w:rtl/>
              </w:rPr>
            </w:pPr>
            <w:r w:rsidRPr="00730D5D">
              <w:rPr>
                <w:rFonts w:cs="David"/>
                <w:sz w:val="22"/>
                <w:szCs w:val="22"/>
                <w:rtl/>
              </w:rPr>
              <w:t xml:space="preserve">שיעור דמי הניהול המקסימאלי מהפרמיות שניתן לגבות מהמבוטחים 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168" w:rsidRPr="004A2687" w:rsidRDefault="00053168" w:rsidP="000757BB">
            <w:pPr>
              <w:tabs>
                <w:tab w:val="left" w:pos="0"/>
              </w:tabs>
              <w:jc w:val="center"/>
              <w:rPr>
                <w:rFonts w:cs="David"/>
                <w:sz w:val="22"/>
                <w:szCs w:val="22"/>
                <w:rtl/>
              </w:rPr>
            </w:pPr>
            <w:r>
              <w:rPr>
                <w:rFonts w:cs="David" w:hint="cs"/>
                <w:sz w:val="22"/>
                <w:szCs w:val="22"/>
                <w:rtl/>
              </w:rPr>
              <w:t xml:space="preserve">4% </w:t>
            </w:r>
          </w:p>
        </w:tc>
      </w:tr>
      <w:tr w:rsidR="00053168" w:rsidRPr="004A2687" w:rsidTr="000757BB">
        <w:trPr>
          <w:trHeight w:val="363"/>
          <w:jc w:val="center"/>
        </w:trPr>
        <w:tc>
          <w:tcPr>
            <w:tcW w:w="6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168" w:rsidRPr="004A2687" w:rsidRDefault="00053168" w:rsidP="000757BB">
            <w:pPr>
              <w:spacing w:line="240" w:lineRule="atLeast"/>
              <w:jc w:val="left"/>
              <w:rPr>
                <w:rFonts w:cs="David"/>
                <w:sz w:val="22"/>
                <w:szCs w:val="22"/>
                <w:highlight w:val="yellow"/>
                <w:rtl/>
              </w:rPr>
            </w:pPr>
            <w:r w:rsidRPr="004A2687">
              <w:rPr>
                <w:rFonts w:cs="David"/>
                <w:sz w:val="22"/>
                <w:szCs w:val="22"/>
                <w:rtl/>
              </w:rPr>
              <w:t>שיעור דמי הניהול הקבועים מהחיסכון המצטבר שנגבו בפועל מסך נכסי המבוטחים בממוצע: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168" w:rsidRPr="004A2687" w:rsidRDefault="00053168" w:rsidP="000757BB">
            <w:pPr>
              <w:jc w:val="center"/>
              <w:rPr>
                <w:rFonts w:cs="David"/>
                <w:sz w:val="22"/>
                <w:szCs w:val="22"/>
                <w:rtl/>
              </w:rPr>
            </w:pPr>
            <w:r>
              <w:rPr>
                <w:rFonts w:cs="David" w:hint="cs"/>
                <w:sz w:val="22"/>
                <w:szCs w:val="22"/>
                <w:rtl/>
              </w:rPr>
              <w:t xml:space="preserve">0.89% </w:t>
            </w:r>
          </w:p>
        </w:tc>
      </w:tr>
      <w:tr w:rsidR="00053168" w:rsidRPr="004A2687" w:rsidTr="000757BB">
        <w:trPr>
          <w:jc w:val="center"/>
        </w:trPr>
        <w:tc>
          <w:tcPr>
            <w:tcW w:w="6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168" w:rsidRPr="004A2687" w:rsidRDefault="00053168" w:rsidP="000757BB">
            <w:pPr>
              <w:spacing w:line="240" w:lineRule="atLeast"/>
              <w:jc w:val="left"/>
              <w:rPr>
                <w:rFonts w:cs="David"/>
                <w:sz w:val="22"/>
                <w:szCs w:val="22"/>
                <w:rtl/>
              </w:rPr>
            </w:pPr>
            <w:r w:rsidRPr="004A2687">
              <w:rPr>
                <w:rFonts w:cs="David"/>
                <w:sz w:val="22"/>
                <w:szCs w:val="22"/>
                <w:rtl/>
              </w:rPr>
              <w:t>שיעור דמי הניהול המשתנים מהחיסכון המצטבר שנגבו בפועל מסך נכסי המבוטחים בממוצע: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168" w:rsidRPr="004A2687" w:rsidRDefault="00053168" w:rsidP="000757BB">
            <w:pPr>
              <w:jc w:val="center"/>
              <w:rPr>
                <w:rFonts w:cs="David"/>
                <w:sz w:val="22"/>
                <w:szCs w:val="22"/>
                <w:rtl/>
              </w:rPr>
            </w:pPr>
            <w:r>
              <w:rPr>
                <w:rFonts w:cs="David" w:hint="cs"/>
                <w:sz w:val="22"/>
                <w:szCs w:val="22"/>
                <w:rtl/>
              </w:rPr>
              <w:t xml:space="preserve">-  </w:t>
            </w:r>
          </w:p>
        </w:tc>
      </w:tr>
      <w:tr w:rsidR="00053168" w:rsidRPr="004A2687" w:rsidTr="000757BB">
        <w:trPr>
          <w:jc w:val="center"/>
        </w:trPr>
        <w:tc>
          <w:tcPr>
            <w:tcW w:w="6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168" w:rsidRPr="004A2687" w:rsidRDefault="00053168" w:rsidP="000757BB">
            <w:pPr>
              <w:spacing w:before="120" w:line="240" w:lineRule="atLeast"/>
              <w:jc w:val="left"/>
              <w:rPr>
                <w:rFonts w:cs="David"/>
                <w:sz w:val="22"/>
                <w:szCs w:val="22"/>
                <w:rtl/>
              </w:rPr>
            </w:pPr>
            <w:r w:rsidRPr="004A2687">
              <w:rPr>
                <w:rFonts w:cs="David"/>
                <w:sz w:val="22"/>
                <w:szCs w:val="22"/>
                <w:rtl/>
              </w:rPr>
              <w:t>שיעור ממוצע העמלות שגבתה הקרן בפועל בשנת הדיווח: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168" w:rsidRPr="004A2687" w:rsidRDefault="00053168" w:rsidP="000757BB">
            <w:pPr>
              <w:jc w:val="center"/>
              <w:rPr>
                <w:rFonts w:cs="David"/>
                <w:sz w:val="22"/>
                <w:szCs w:val="22"/>
                <w:rtl/>
              </w:rPr>
            </w:pPr>
            <w:r>
              <w:rPr>
                <w:rFonts w:cs="David" w:hint="cs"/>
                <w:sz w:val="22"/>
                <w:szCs w:val="22"/>
                <w:rtl/>
              </w:rPr>
              <w:t xml:space="preserve">0.05% </w:t>
            </w:r>
          </w:p>
        </w:tc>
      </w:tr>
      <w:tr w:rsidR="00053168" w:rsidRPr="004A2687" w:rsidTr="000757BB">
        <w:trPr>
          <w:jc w:val="center"/>
        </w:trPr>
        <w:tc>
          <w:tcPr>
            <w:tcW w:w="6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168" w:rsidRPr="004A2687" w:rsidRDefault="00053168" w:rsidP="000757BB">
            <w:pPr>
              <w:spacing w:line="240" w:lineRule="atLeast"/>
              <w:jc w:val="left"/>
              <w:rPr>
                <w:rFonts w:cs="David"/>
                <w:sz w:val="22"/>
                <w:szCs w:val="22"/>
                <w:rtl/>
              </w:rPr>
            </w:pPr>
            <w:r w:rsidRPr="004A2687">
              <w:rPr>
                <w:rFonts w:cs="David"/>
                <w:sz w:val="22"/>
                <w:szCs w:val="22"/>
                <w:rtl/>
              </w:rPr>
              <w:t>מזה שיעור ממוצע העמלות שהועבר לצדדים קשורים: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168" w:rsidRPr="004A2687" w:rsidRDefault="00053168" w:rsidP="000757BB">
            <w:pPr>
              <w:rPr>
                <w:rFonts w:cs="David"/>
                <w:sz w:val="22"/>
                <w:szCs w:val="22"/>
                <w:rtl/>
              </w:rPr>
            </w:pPr>
            <w:r>
              <w:rPr>
                <w:rFonts w:cs="David" w:hint="cs"/>
                <w:sz w:val="22"/>
                <w:szCs w:val="22"/>
                <w:rtl/>
              </w:rPr>
              <w:t xml:space="preserve">         -</w:t>
            </w:r>
          </w:p>
        </w:tc>
      </w:tr>
      <w:tr w:rsidR="00053168" w:rsidRPr="004A2687" w:rsidTr="000757BB">
        <w:trPr>
          <w:jc w:val="center"/>
        </w:trPr>
        <w:tc>
          <w:tcPr>
            <w:tcW w:w="6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168" w:rsidRPr="004A2687" w:rsidRDefault="00053168" w:rsidP="000757BB">
            <w:pPr>
              <w:spacing w:line="240" w:lineRule="atLeast"/>
              <w:jc w:val="left"/>
              <w:rPr>
                <w:rFonts w:cs="David"/>
                <w:sz w:val="22"/>
                <w:szCs w:val="22"/>
                <w:rtl/>
              </w:rPr>
            </w:pPr>
            <w:r w:rsidRPr="004A2687">
              <w:rPr>
                <w:rFonts w:cs="David"/>
                <w:sz w:val="22"/>
                <w:szCs w:val="22"/>
                <w:rtl/>
              </w:rPr>
              <w:t>שיעור ממוצע עמלות ניהול חיצוני שגבתה הקרן בפועל בשנת הדיווח: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168" w:rsidRPr="004A2687" w:rsidRDefault="00053168" w:rsidP="000757BB">
            <w:pPr>
              <w:jc w:val="center"/>
              <w:rPr>
                <w:rFonts w:cs="David"/>
                <w:sz w:val="22"/>
                <w:szCs w:val="22"/>
                <w:rtl/>
              </w:rPr>
            </w:pPr>
            <w:r>
              <w:rPr>
                <w:rFonts w:cs="David" w:hint="cs"/>
                <w:sz w:val="22"/>
                <w:szCs w:val="22"/>
                <w:rtl/>
              </w:rPr>
              <w:t xml:space="preserve"> -</w:t>
            </w:r>
          </w:p>
        </w:tc>
      </w:tr>
    </w:tbl>
    <w:p w:rsidR="00053168" w:rsidRPr="004A2687" w:rsidRDefault="00053168" w:rsidP="00053168">
      <w:pPr>
        <w:spacing w:line="240" w:lineRule="atLeast"/>
        <w:rPr>
          <w:rFonts w:cs="David"/>
          <w:sz w:val="22"/>
          <w:szCs w:val="22"/>
          <w:rtl/>
          <w:lang w:eastAsia="en-US"/>
        </w:rPr>
      </w:pPr>
      <w:r w:rsidRPr="004A2687">
        <w:rPr>
          <w:rFonts w:cs="David"/>
          <w:sz w:val="22"/>
          <w:szCs w:val="22"/>
          <w:rtl/>
          <w:lang w:eastAsia="en-US"/>
        </w:rPr>
        <w:tab/>
      </w:r>
    </w:p>
    <w:p w:rsidR="00053168" w:rsidRPr="004A2687" w:rsidRDefault="00053168" w:rsidP="00053168">
      <w:pPr>
        <w:spacing w:line="240" w:lineRule="atLeast"/>
        <w:rPr>
          <w:rFonts w:cs="David"/>
          <w:sz w:val="22"/>
          <w:szCs w:val="22"/>
          <w:rtl/>
          <w:lang w:eastAsia="en-US"/>
        </w:rPr>
      </w:pPr>
    </w:p>
    <w:tbl>
      <w:tblPr>
        <w:tblW w:w="0" w:type="auto"/>
        <w:jc w:val="center"/>
        <w:tblInd w:w="-914" w:type="dxa"/>
        <w:tblLayout w:type="fixed"/>
        <w:tblLook w:val="0000" w:firstRow="0" w:lastRow="0" w:firstColumn="0" w:lastColumn="0" w:noHBand="0" w:noVBand="0"/>
      </w:tblPr>
      <w:tblGrid>
        <w:gridCol w:w="1127"/>
        <w:gridCol w:w="990"/>
        <w:gridCol w:w="1260"/>
        <w:gridCol w:w="1350"/>
        <w:gridCol w:w="1170"/>
        <w:gridCol w:w="1328"/>
        <w:gridCol w:w="906"/>
        <w:gridCol w:w="850"/>
      </w:tblGrid>
      <w:tr w:rsidR="00053168" w:rsidRPr="00905040" w:rsidTr="000757BB">
        <w:trPr>
          <w:trHeight w:val="300"/>
          <w:jc w:val="center"/>
        </w:trPr>
        <w:tc>
          <w:tcPr>
            <w:tcW w:w="8981" w:type="dxa"/>
            <w:gridSpan w:val="8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053168" w:rsidRPr="00905040" w:rsidRDefault="00053168" w:rsidP="000757BB">
            <w:pPr>
              <w:spacing w:after="120" w:line="240" w:lineRule="atLeast"/>
              <w:jc w:val="center"/>
              <w:rPr>
                <w:rFonts w:cs="David"/>
                <w:b/>
                <w:bCs/>
                <w:sz w:val="22"/>
                <w:szCs w:val="22"/>
                <w:rtl/>
                <w:lang w:eastAsia="en-US"/>
              </w:rPr>
            </w:pPr>
            <w:r w:rsidRPr="00905040">
              <w:rPr>
                <w:rFonts w:cs="David"/>
                <w:b/>
                <w:bCs/>
                <w:sz w:val="22"/>
                <w:szCs w:val="22"/>
                <w:rtl/>
                <w:lang w:eastAsia="en-US"/>
              </w:rPr>
              <w:t>פירוט נכסי הקרן ליום  31.12.</w:t>
            </w:r>
            <w:r w:rsidRPr="00905040">
              <w:rPr>
                <w:rFonts w:cs="David" w:hint="cs"/>
                <w:b/>
                <w:bCs/>
                <w:sz w:val="22"/>
                <w:szCs w:val="22"/>
                <w:rtl/>
                <w:lang w:eastAsia="en-US"/>
              </w:rPr>
              <w:t>20</w:t>
            </w:r>
            <w:r>
              <w:rPr>
                <w:rFonts w:cs="David" w:hint="cs"/>
                <w:b/>
                <w:bCs/>
                <w:sz w:val="22"/>
                <w:szCs w:val="22"/>
                <w:rtl/>
                <w:lang w:eastAsia="en-US"/>
              </w:rPr>
              <w:t>16</w:t>
            </w:r>
            <w:r w:rsidRPr="00905040">
              <w:rPr>
                <w:rFonts w:cs="David"/>
                <w:b/>
                <w:bCs/>
                <w:sz w:val="22"/>
                <w:szCs w:val="22"/>
                <w:rtl/>
                <w:lang w:eastAsia="en-US"/>
              </w:rPr>
              <w:t xml:space="preserve"> בשיעורים לפי הקבוצות הבאות</w:t>
            </w:r>
          </w:p>
        </w:tc>
      </w:tr>
      <w:tr w:rsidR="00053168" w:rsidRPr="00905040" w:rsidTr="000757BB">
        <w:trPr>
          <w:trHeight w:val="792"/>
          <w:jc w:val="center"/>
        </w:trPr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168" w:rsidRPr="00905040" w:rsidRDefault="00053168" w:rsidP="000757BB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 w:rsidRPr="00905040">
              <w:rPr>
                <w:rFonts w:cs="David"/>
                <w:sz w:val="22"/>
                <w:szCs w:val="22"/>
                <w:rtl/>
                <w:lang w:eastAsia="en-US"/>
              </w:rPr>
              <w:t>השקעות אחרות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168" w:rsidRPr="00905040" w:rsidRDefault="00053168" w:rsidP="000757BB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 w:rsidRPr="00905040">
              <w:rPr>
                <w:rFonts w:cs="David"/>
                <w:sz w:val="22"/>
                <w:szCs w:val="22"/>
                <w:rtl/>
                <w:lang w:eastAsia="en-US"/>
              </w:rPr>
              <w:t>פיקדונות והלוואות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168" w:rsidRPr="00905040" w:rsidRDefault="00053168" w:rsidP="000757BB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 w:rsidRPr="00905040">
              <w:rPr>
                <w:rFonts w:cs="David"/>
                <w:sz w:val="22"/>
                <w:szCs w:val="22"/>
                <w:rtl/>
                <w:lang w:eastAsia="en-US"/>
              </w:rPr>
              <w:t>מניות וני"ע סחירים אחרים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168" w:rsidRPr="00905040" w:rsidRDefault="00053168" w:rsidP="000757BB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 w:rsidRPr="00905040">
              <w:rPr>
                <w:rFonts w:cs="David"/>
                <w:sz w:val="22"/>
                <w:szCs w:val="22"/>
                <w:rtl/>
                <w:lang w:eastAsia="en-US"/>
              </w:rPr>
              <w:t xml:space="preserve">אג"ח </w:t>
            </w:r>
            <w:proofErr w:type="spellStart"/>
            <w:r w:rsidRPr="00905040">
              <w:rPr>
                <w:rFonts w:cs="David"/>
                <w:sz w:val="22"/>
                <w:szCs w:val="22"/>
                <w:rtl/>
                <w:lang w:eastAsia="en-US"/>
              </w:rPr>
              <w:t>קונצרניות</w:t>
            </w:r>
            <w:proofErr w:type="spellEnd"/>
            <w:r w:rsidRPr="00905040">
              <w:rPr>
                <w:rFonts w:cs="David"/>
                <w:sz w:val="22"/>
                <w:szCs w:val="22"/>
                <w:rtl/>
                <w:lang w:eastAsia="en-US"/>
              </w:rPr>
              <w:t xml:space="preserve"> סחירות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168" w:rsidRPr="00905040" w:rsidRDefault="00053168" w:rsidP="000757BB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 w:rsidRPr="00905040">
              <w:rPr>
                <w:rFonts w:cs="David"/>
                <w:sz w:val="22"/>
                <w:szCs w:val="22"/>
                <w:rtl/>
                <w:lang w:eastAsia="en-US"/>
              </w:rPr>
              <w:t>אג"ח ממשלתיות סחירות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168" w:rsidRPr="00905040" w:rsidRDefault="00053168" w:rsidP="000757BB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 w:rsidRPr="00905040">
              <w:rPr>
                <w:rFonts w:cs="David"/>
                <w:sz w:val="22"/>
                <w:szCs w:val="22"/>
                <w:rtl/>
                <w:lang w:eastAsia="en-US"/>
              </w:rPr>
              <w:t>מזומנים ושווי מזומנים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168" w:rsidRPr="00905040" w:rsidRDefault="00053168" w:rsidP="000757BB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 w:rsidRPr="00905040">
              <w:rPr>
                <w:rFonts w:cs="David"/>
                <w:sz w:val="22"/>
                <w:szCs w:val="22"/>
                <w:rtl/>
                <w:lang w:eastAsia="en-US"/>
              </w:rPr>
              <w:t xml:space="preserve">אג"ח </w:t>
            </w:r>
            <w:proofErr w:type="spellStart"/>
            <w:r w:rsidRPr="00905040">
              <w:rPr>
                <w:rFonts w:cs="David"/>
                <w:sz w:val="22"/>
                <w:szCs w:val="22"/>
                <w:rtl/>
                <w:lang w:eastAsia="en-US"/>
              </w:rPr>
              <w:t>ח"צ</w:t>
            </w:r>
            <w:proofErr w:type="spell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168" w:rsidRPr="00905040" w:rsidRDefault="00053168" w:rsidP="000757BB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 w:rsidRPr="00905040">
              <w:rPr>
                <w:rFonts w:cs="David"/>
                <w:sz w:val="22"/>
                <w:szCs w:val="22"/>
                <w:rtl/>
                <w:lang w:eastAsia="en-US"/>
              </w:rPr>
              <w:t>אג"ח לא סחיר</w:t>
            </w:r>
          </w:p>
        </w:tc>
      </w:tr>
      <w:tr w:rsidR="00053168" w:rsidRPr="00905040" w:rsidTr="000757BB">
        <w:trPr>
          <w:trHeight w:val="260"/>
          <w:jc w:val="center"/>
        </w:trPr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168" w:rsidRPr="00905040" w:rsidRDefault="00053168" w:rsidP="000757BB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>
              <w:rPr>
                <w:rFonts w:cs="David" w:hint="cs"/>
                <w:sz w:val="22"/>
                <w:szCs w:val="22"/>
                <w:rtl/>
                <w:lang w:eastAsia="en-US"/>
              </w:rPr>
              <w:t>-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168" w:rsidRPr="00905040" w:rsidRDefault="00053168" w:rsidP="000757BB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>
              <w:rPr>
                <w:rFonts w:cs="David" w:hint="cs"/>
                <w:sz w:val="22"/>
                <w:szCs w:val="22"/>
                <w:rtl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168" w:rsidRPr="00905040" w:rsidRDefault="00053168" w:rsidP="000757BB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>
              <w:rPr>
                <w:rFonts w:cs="David" w:hint="cs"/>
                <w:sz w:val="22"/>
                <w:szCs w:val="22"/>
                <w:rtl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168" w:rsidRPr="00905040" w:rsidRDefault="00053168" w:rsidP="000757BB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>
              <w:rPr>
                <w:rFonts w:cs="David" w:hint="cs"/>
                <w:sz w:val="22"/>
                <w:szCs w:val="22"/>
                <w:rtl/>
                <w:lang w:eastAsia="en-US"/>
              </w:rPr>
              <w:t>18.73%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168" w:rsidRPr="00905040" w:rsidRDefault="00053168" w:rsidP="000757BB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>
              <w:rPr>
                <w:rFonts w:cs="David" w:hint="cs"/>
                <w:sz w:val="22"/>
                <w:szCs w:val="22"/>
                <w:rtl/>
                <w:lang w:eastAsia="en-US"/>
              </w:rPr>
              <w:t>74.68%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168" w:rsidRPr="00905040" w:rsidRDefault="00053168" w:rsidP="000757BB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>
              <w:rPr>
                <w:rFonts w:cs="David" w:hint="cs"/>
                <w:sz w:val="22"/>
                <w:szCs w:val="22"/>
                <w:rtl/>
                <w:lang w:eastAsia="en-US"/>
              </w:rPr>
              <w:t>3.48%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168" w:rsidRPr="00905040" w:rsidRDefault="00053168" w:rsidP="000757BB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>
              <w:rPr>
                <w:rFonts w:cs="David" w:hint="cs"/>
                <w:sz w:val="22"/>
                <w:szCs w:val="22"/>
                <w:rtl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168" w:rsidRPr="00905040" w:rsidRDefault="00053168" w:rsidP="000757BB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>
              <w:rPr>
                <w:rFonts w:cs="David" w:hint="cs"/>
                <w:sz w:val="22"/>
                <w:szCs w:val="22"/>
                <w:rtl/>
                <w:lang w:eastAsia="en-US"/>
              </w:rPr>
              <w:t>1.11%</w:t>
            </w:r>
          </w:p>
        </w:tc>
      </w:tr>
    </w:tbl>
    <w:p w:rsidR="00053168" w:rsidRPr="005F61B6" w:rsidRDefault="00053168" w:rsidP="00053168">
      <w:pPr>
        <w:pStyle w:val="a3"/>
        <w:spacing w:line="360" w:lineRule="auto"/>
        <w:rPr>
          <w:rFonts w:cs="David"/>
          <w:sz w:val="22"/>
          <w:szCs w:val="22"/>
          <w:u w:val="single"/>
          <w:rtl/>
        </w:rPr>
      </w:pPr>
      <w:r>
        <w:rPr>
          <w:rFonts w:cs="David" w:hint="cs"/>
          <w:sz w:val="22"/>
          <w:szCs w:val="22"/>
          <w:u w:val="single"/>
          <w:rtl/>
        </w:rPr>
        <w:t xml:space="preserve"> </w:t>
      </w:r>
    </w:p>
    <w:p w:rsidR="00053168" w:rsidRDefault="00053168" w:rsidP="00053168">
      <w:pPr>
        <w:pStyle w:val="a3"/>
        <w:spacing w:line="360" w:lineRule="auto"/>
        <w:rPr>
          <w:rFonts w:cs="David"/>
          <w:sz w:val="22"/>
          <w:szCs w:val="22"/>
          <w:rtl/>
        </w:rPr>
      </w:pPr>
      <w:r w:rsidRPr="004A2687">
        <w:rPr>
          <w:rFonts w:cs="David"/>
          <w:sz w:val="22"/>
          <w:szCs w:val="22"/>
          <w:rtl/>
        </w:rPr>
        <w:t xml:space="preserve">יתרת הנכסים בקרן ליום </w:t>
      </w:r>
      <w:r>
        <w:rPr>
          <w:rFonts w:cs="David" w:hint="cs"/>
          <w:sz w:val="22"/>
          <w:szCs w:val="22"/>
          <w:rtl/>
        </w:rPr>
        <w:t xml:space="preserve">31.12.2016 </w:t>
      </w:r>
      <w:r w:rsidRPr="004A2687">
        <w:rPr>
          <w:rFonts w:cs="David"/>
          <w:sz w:val="22"/>
          <w:szCs w:val="22"/>
          <w:rtl/>
        </w:rPr>
        <w:t>(באלפי ₪):</w:t>
      </w:r>
      <w:r>
        <w:rPr>
          <w:rFonts w:cs="David" w:hint="cs"/>
          <w:sz w:val="22"/>
          <w:szCs w:val="22"/>
          <w:rtl/>
        </w:rPr>
        <w:t xml:space="preserve"> 272,293</w:t>
      </w:r>
    </w:p>
    <w:p w:rsidR="00053168" w:rsidRDefault="00053168" w:rsidP="00053168">
      <w:pPr>
        <w:pStyle w:val="a3"/>
        <w:spacing w:line="360" w:lineRule="auto"/>
        <w:rPr>
          <w:rFonts w:cs="David"/>
          <w:sz w:val="22"/>
          <w:szCs w:val="22"/>
          <w:rtl/>
        </w:rPr>
      </w:pPr>
    </w:p>
    <w:p w:rsidR="00053168" w:rsidRPr="00561F6B" w:rsidRDefault="00053168" w:rsidP="00053168">
      <w:pPr>
        <w:pStyle w:val="a3"/>
        <w:spacing w:line="360" w:lineRule="auto"/>
        <w:jc w:val="center"/>
        <w:rPr>
          <w:rFonts w:cs="David"/>
          <w:sz w:val="24"/>
          <w:u w:val="single"/>
          <w:rtl/>
        </w:rPr>
      </w:pPr>
      <w:r w:rsidRPr="00561F6B">
        <w:rPr>
          <w:rFonts w:cs="David"/>
          <w:sz w:val="24"/>
          <w:u w:val="single"/>
          <w:rtl/>
        </w:rPr>
        <w:t>מדניות השקעה בשנת 201</w:t>
      </w:r>
      <w:r>
        <w:rPr>
          <w:rFonts w:cs="David" w:hint="cs"/>
          <w:sz w:val="24"/>
          <w:u w:val="single"/>
          <w:rtl/>
        </w:rPr>
        <w:t>7</w:t>
      </w:r>
    </w:p>
    <w:tbl>
      <w:tblPr>
        <w:bidiVisual/>
        <w:tblW w:w="8600" w:type="dxa"/>
        <w:tblInd w:w="93" w:type="dxa"/>
        <w:tblLook w:val="00A0" w:firstRow="1" w:lastRow="0" w:firstColumn="1" w:lastColumn="0" w:noHBand="0" w:noVBand="0"/>
      </w:tblPr>
      <w:tblGrid>
        <w:gridCol w:w="5580"/>
        <w:gridCol w:w="3020"/>
      </w:tblGrid>
      <w:tr w:rsidR="00053168" w:rsidRPr="00774B2F" w:rsidTr="000757BB">
        <w:trPr>
          <w:trHeight w:val="285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3168" w:rsidRPr="00774B2F" w:rsidRDefault="00053168" w:rsidP="000757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 w:rsidRPr="00774B2F">
              <w:rPr>
                <w:rFonts w:ascii="Arial" w:hAnsi="Arial" w:cs="Arial"/>
                <w:color w:val="000000"/>
                <w:sz w:val="22"/>
                <w:szCs w:val="22"/>
                <w:rtl/>
                <w:lang w:eastAsia="en-US"/>
              </w:rPr>
              <w:t>מדיניות השקעה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3168" w:rsidRPr="00774B2F" w:rsidRDefault="00053168" w:rsidP="000757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 w:rsidRPr="00774B2F">
              <w:rPr>
                <w:rFonts w:ascii="Arial" w:hAnsi="Arial" w:cs="Arial"/>
                <w:color w:val="000000"/>
                <w:sz w:val="22"/>
                <w:szCs w:val="22"/>
                <w:rtl/>
                <w:lang w:eastAsia="en-US"/>
              </w:rPr>
              <w:t>מדד יחוס</w:t>
            </w:r>
          </w:p>
        </w:tc>
      </w:tr>
      <w:tr w:rsidR="00053168" w:rsidRPr="00774B2F" w:rsidTr="000757BB">
        <w:trPr>
          <w:trHeight w:val="1410"/>
        </w:trPr>
        <w:tc>
          <w:tcPr>
            <w:tcW w:w="5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53168" w:rsidRDefault="00053168" w:rsidP="000757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  <w:rtl/>
                <w:lang w:eastAsia="en-US"/>
              </w:rPr>
            </w:pPr>
            <w:r w:rsidRPr="007C713A">
              <w:rPr>
                <w:rFonts w:ascii="Arial" w:hAnsi="Arial" w:cs="Arial"/>
                <w:color w:val="000000"/>
                <w:sz w:val="22"/>
                <w:szCs w:val="22"/>
                <w:rtl/>
                <w:lang w:eastAsia="en-US"/>
              </w:rPr>
              <w:t>נכסי המסלול יהיו חשופים לאג"ח של ממשלת ישראל בשיעור חשיפה שלא יפחת מ-75% ולא יעלה על 120% מנכסי המסלול. חשיפה לנכסים כאמור תושג באמצעות השקעה במישרין, בנגזרים, בתעודות סל, בקרנות נאמנות או בקרנות השקעה</w:t>
            </w:r>
            <w:r>
              <w:rPr>
                <w:rFonts w:ascii="Arial" w:hAnsi="Arial" w:cs="Arial" w:hint="cs"/>
                <w:color w:val="000000"/>
                <w:sz w:val="22"/>
                <w:szCs w:val="22"/>
                <w:rtl/>
                <w:lang w:eastAsia="en-US"/>
              </w:rPr>
              <w:t>.</w:t>
            </w:r>
          </w:p>
          <w:p w:rsidR="00053168" w:rsidRPr="00774B2F" w:rsidRDefault="00053168" w:rsidP="000757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 w:rsidRPr="007C713A">
              <w:rPr>
                <w:rFonts w:ascii="Arial" w:hAnsi="Arial" w:cs="Arial"/>
                <w:color w:val="000000"/>
                <w:sz w:val="22"/>
                <w:szCs w:val="22"/>
                <w:rtl/>
                <w:lang w:eastAsia="en-US"/>
              </w:rPr>
              <w:t>יתרת הנכסים תושקע בכפוף להוראות הדין, ובכפוף לשיקול דעתה של ועדת ההשקעות.</w:t>
            </w:r>
          </w:p>
        </w:tc>
        <w:tc>
          <w:tcPr>
            <w:tcW w:w="3020" w:type="dxa"/>
            <w:vMerge w:val="restart"/>
            <w:tcBorders>
              <w:top w:val="nil"/>
              <w:left w:val="single" w:sz="4" w:space="0" w:color="auto"/>
              <w:right w:val="double" w:sz="6" w:space="0" w:color="auto"/>
            </w:tcBorders>
          </w:tcPr>
          <w:p w:rsidR="00053168" w:rsidRDefault="00053168" w:rsidP="000757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  <w:rtl/>
                <w:lang w:eastAsia="en-US"/>
              </w:rPr>
            </w:pPr>
            <w:r>
              <w:rPr>
                <w:rFonts w:ascii="Arial" w:hAnsi="Arial" w:cs="Arial" w:hint="cs"/>
                <w:color w:val="000000"/>
                <w:sz w:val="20"/>
                <w:szCs w:val="20"/>
                <w:rtl/>
                <w:lang w:eastAsia="en-US"/>
              </w:rPr>
              <w:t xml:space="preserve">80% אג"ח ממשלתי כללי   </w:t>
            </w:r>
          </w:p>
          <w:p w:rsidR="00053168" w:rsidRPr="00EA319E" w:rsidRDefault="00053168" w:rsidP="000757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 w:hint="cs"/>
                <w:color w:val="000000"/>
                <w:sz w:val="20"/>
                <w:szCs w:val="20"/>
                <w:rtl/>
                <w:lang w:eastAsia="en-US"/>
              </w:rPr>
              <w:t>20</w:t>
            </w:r>
            <w:r w:rsidRPr="00EA319E">
              <w:rPr>
                <w:rFonts w:ascii="Arial" w:hAnsi="Arial" w:cs="Arial"/>
                <w:color w:val="000000"/>
                <w:sz w:val="20"/>
                <w:szCs w:val="20"/>
                <w:rtl/>
                <w:lang w:eastAsia="en-US"/>
              </w:rPr>
              <w:t xml:space="preserve">% -  </w:t>
            </w:r>
            <w:r w:rsidRPr="00EA319E">
              <w:rPr>
                <w:rFonts w:ascii="Arial" w:hAnsi="Arial" w:cs="Arial" w:hint="cs"/>
                <w:color w:val="000000"/>
                <w:sz w:val="20"/>
                <w:szCs w:val="20"/>
                <w:rtl/>
                <w:lang w:eastAsia="en-US"/>
              </w:rPr>
              <w:t>תל בונד</w:t>
            </w:r>
            <w:r>
              <w:rPr>
                <w:rFonts w:ascii="Arial" w:hAnsi="Arial" w:cs="Arial" w:hint="cs"/>
                <w:color w:val="000000"/>
                <w:sz w:val="20"/>
                <w:szCs w:val="20"/>
                <w:rtl/>
                <w:lang w:eastAsia="en-US"/>
              </w:rPr>
              <w:t>60</w:t>
            </w:r>
          </w:p>
        </w:tc>
      </w:tr>
      <w:tr w:rsidR="00053168" w:rsidRPr="00774B2F" w:rsidTr="000757BB">
        <w:trPr>
          <w:trHeight w:val="480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053168" w:rsidRPr="00774B2F" w:rsidRDefault="00053168" w:rsidP="000757BB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 w:rsidRPr="00774B2F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020" w:type="dxa"/>
            <w:vMerge/>
            <w:tcBorders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053168" w:rsidRPr="00EA319E" w:rsidRDefault="00053168" w:rsidP="000757BB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053168" w:rsidRDefault="00053168" w:rsidP="00053168">
      <w:pPr>
        <w:pStyle w:val="a3"/>
        <w:spacing w:line="360" w:lineRule="auto"/>
        <w:rPr>
          <w:rFonts w:cs="David"/>
          <w:sz w:val="22"/>
          <w:szCs w:val="22"/>
          <w:rtl/>
        </w:rPr>
      </w:pPr>
    </w:p>
    <w:p w:rsidR="00053168" w:rsidRDefault="00053168" w:rsidP="00053168">
      <w:pPr>
        <w:spacing w:line="240" w:lineRule="atLeast"/>
        <w:rPr>
          <w:rFonts w:cs="David"/>
          <w:b/>
          <w:bCs/>
          <w:sz w:val="24"/>
          <w:szCs w:val="24"/>
          <w:rtl/>
          <w:lang w:eastAsia="en-US"/>
        </w:rPr>
      </w:pPr>
    </w:p>
    <w:p w:rsidR="00CD4569" w:rsidRPr="00053168" w:rsidRDefault="00CD4569" w:rsidP="00053168">
      <w:pPr>
        <w:bidi w:val="0"/>
        <w:jc w:val="left"/>
        <w:rPr>
          <w:rFonts w:cs="David"/>
          <w:b/>
          <w:bCs/>
          <w:sz w:val="24"/>
          <w:szCs w:val="24"/>
          <w:lang w:eastAsia="en-US"/>
        </w:rPr>
      </w:pPr>
      <w:bookmarkStart w:id="0" w:name="_GoBack"/>
      <w:bookmarkEnd w:id="0"/>
    </w:p>
    <w:sectPr w:rsidR="00CD4569" w:rsidRPr="00053168" w:rsidSect="003E5C76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Narkisim">
    <w:panose1 w:val="020E0502050101010101"/>
    <w:charset w:val="B1"/>
    <w:family w:val="swiss"/>
    <w:pitch w:val="variable"/>
    <w:sig w:usb0="00000801" w:usb1="00000000" w:usb2="00000000" w:usb3="00000000" w:csb0="00000020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168"/>
    <w:rsid w:val="00053168"/>
    <w:rsid w:val="003E5C76"/>
    <w:rsid w:val="00CD4569"/>
    <w:rsid w:val="00D8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168"/>
    <w:pPr>
      <w:bidi/>
      <w:spacing w:after="0" w:line="240" w:lineRule="auto"/>
      <w:jc w:val="both"/>
    </w:pPr>
    <w:rPr>
      <w:rFonts w:ascii="Times New Roman" w:eastAsia="Times New Roman" w:hAnsi="Times New Roman" w:cs="FrankRuehl"/>
      <w:sz w:val="26"/>
      <w:szCs w:val="26"/>
      <w:lang w:eastAsia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53168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cs="Narkisim"/>
      <w:b/>
      <w:bCs/>
      <w:sz w:val="20"/>
      <w:szCs w:val="24"/>
    </w:rPr>
  </w:style>
  <w:style w:type="character" w:customStyle="1" w:styleId="a4">
    <w:name w:val="כותרת עליונה תו"/>
    <w:basedOn w:val="a0"/>
    <w:link w:val="a3"/>
    <w:uiPriority w:val="99"/>
    <w:rsid w:val="00053168"/>
    <w:rPr>
      <w:rFonts w:ascii="Times New Roman" w:eastAsia="Times New Roman" w:hAnsi="Times New Roman" w:cs="Narkisim"/>
      <w:b/>
      <w:bCs/>
      <w:sz w:val="20"/>
      <w:szCs w:val="24"/>
      <w:lang w:eastAsia="he-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168"/>
    <w:pPr>
      <w:bidi/>
      <w:spacing w:after="0" w:line="240" w:lineRule="auto"/>
      <w:jc w:val="both"/>
    </w:pPr>
    <w:rPr>
      <w:rFonts w:ascii="Times New Roman" w:eastAsia="Times New Roman" w:hAnsi="Times New Roman" w:cs="FrankRuehl"/>
      <w:sz w:val="26"/>
      <w:szCs w:val="26"/>
      <w:lang w:eastAsia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53168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cs="Narkisim"/>
      <w:b/>
      <w:bCs/>
      <w:sz w:val="20"/>
      <w:szCs w:val="24"/>
    </w:rPr>
  </w:style>
  <w:style w:type="character" w:customStyle="1" w:styleId="a4">
    <w:name w:val="כותרת עליונה תו"/>
    <w:basedOn w:val="a0"/>
    <w:link w:val="a3"/>
    <w:uiPriority w:val="99"/>
    <w:rsid w:val="00053168"/>
    <w:rPr>
      <w:rFonts w:ascii="Times New Roman" w:eastAsia="Times New Roman" w:hAnsi="Times New Roman" w:cs="Narkisim"/>
      <w:b/>
      <w:bCs/>
      <w:sz w:val="20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מסמך" ma:contentTypeID="0x0101000EDB295D6E134840AE1B63C78AEF0BBA" ma:contentTypeVersion="3" ma:contentTypeDescription="צור מסמך חדש." ma:contentTypeScope="" ma:versionID="59ecb8091d83d56ad76fc987f85c63cb">
  <xsd:schema xmlns:xsd="http://www.w3.org/2001/XMLSchema" xmlns:xs="http://www.w3.org/2001/XMLSchema" xmlns:p="http://schemas.microsoft.com/office/2006/metadata/properties" xmlns:ns1="http://schemas.microsoft.com/sharepoint/v3" xmlns:ns2="1ca4df27-5183-4bee-9dbd-0c46c9c4aa40" targetNamespace="http://schemas.microsoft.com/office/2006/metadata/properties" ma:root="true" ma:fieldsID="e88bf56b29720c16391dd95a87442da8" ns1:_="" ns2:_="">
    <xsd:import namespace="http://schemas.microsoft.com/sharepoint/v3"/>
    <xsd:import namespace="1ca4df27-5183-4bee-9dbd-0c46c9c4aa40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eWaveListOrderValue" minOccurs="0"/>
                <xsd:element ref="ns2:Order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מתזמן תאריך התחלה" ma:description="'מתזמן תאריך התחלה' הוא עמודת אתר שיוצרת תכונת הפרסום. היא משמשת לציון התאריך והשעה שבהם יופיע הדף לראשונה בפני מבקרי האתר." ma:hidden="true" ma:internalName="PublishingStartDate">
      <xsd:simpleType>
        <xsd:restriction base="dms:Unknown"/>
      </xsd:simpleType>
    </xsd:element>
    <xsd:element name="PublishingExpirationDate" ma:index="9" nillable="true" ma:displayName="מתזמן תאריך סיום" ma:description="'תזמון תאריך הסיום' הוא עמודת אתר שיוצרת תכונת הפרסום. היא משמשת לציון התאריך והשעה שבהם הדף לא יופיע עוד בפני מבקרי האתר." ma:hidden="true" ma:internalName="PublishingExpirationDate">
      <xsd:simpleType>
        <xsd:restriction base="dms:Unknown"/>
      </xsd:simpleType>
    </xsd:element>
    <xsd:element name="eWaveListOrderValue" ma:index="10" nillable="true" ma:displayName="סידור" ma:decimals="2" ma:internalName="eWaveListOrderValue" ma:readOnly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a4df27-5183-4bee-9dbd-0c46c9c4aa40" elementFormDefault="qualified">
    <xsd:import namespace="http://schemas.microsoft.com/office/2006/documentManagement/types"/>
    <xsd:import namespace="http://schemas.microsoft.com/office/infopath/2007/PartnerControls"/>
    <xsd:element name="Order1" ma:index="11" nillable="true" ma:displayName="Order" ma:internalName="Order1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סוג תוכן"/>
        <xsd:element ref="dc:title" minOccurs="0" maxOccurs="1" ma:index="4" ma:displayName="כותרת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eWaveListOrderValue xmlns="http://schemas.microsoft.com/sharepoint/v3" xsi:nil="true"/>
    <Order1 xmlns="1ca4df27-5183-4bee-9dbd-0c46c9c4aa40" xsi:nil="true"/>
  </documentManagement>
</p:properties>
</file>

<file path=customXml/itemProps1.xml><?xml version="1.0" encoding="utf-8"?>
<ds:datastoreItem xmlns:ds="http://schemas.openxmlformats.org/officeDocument/2006/customXml" ds:itemID="{D6518CA6-075F-4233-A184-081AB8283F6F}"/>
</file>

<file path=customXml/itemProps2.xml><?xml version="1.0" encoding="utf-8"?>
<ds:datastoreItem xmlns:ds="http://schemas.openxmlformats.org/officeDocument/2006/customXml" ds:itemID="{753824C1-18D6-439D-A3C7-A0713193779C}"/>
</file>

<file path=customXml/itemProps3.xml><?xml version="1.0" encoding="utf-8"?>
<ds:datastoreItem xmlns:ds="http://schemas.openxmlformats.org/officeDocument/2006/customXml" ds:itemID="{5C32E4C0-0FE3-45D5-BD04-A1AC4E2040B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ריכוז פרטיים כלליים על מסלולית אגח042017</dc:title>
  <dc:creator>עוז סגל</dc:creator>
  <cp:lastModifiedBy>עוז סגל</cp:lastModifiedBy>
  <cp:revision>1</cp:revision>
  <dcterms:created xsi:type="dcterms:W3CDTF">2017-03-27T11:50:00Z</dcterms:created>
  <dcterms:modified xsi:type="dcterms:W3CDTF">2017-03-27T11:50:00Z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0x0101000EDB295D6E134840AE1B63C78AEF0BBA</vt:lpwstr>
  </property>
</Properties>
</file>